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745F3" w14:textId="0FB8ED76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6985A86B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 наука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5B586FD9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6DBB3DBD" w14:textId="5574CB6D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303E2F1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Референтная группа -  это: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7070653E" w14:textId="5E8BAF9E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22E8E1F4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61BF9C45" w14:textId="77777777" w:rsidTr="00812089">
        <w:tc>
          <w:tcPr>
            <w:tcW w:w="4929" w:type="dxa"/>
          </w:tcPr>
          <w:p w14:paraId="578C87C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812089">
        <w:tc>
          <w:tcPr>
            <w:tcW w:w="4929" w:type="dxa"/>
          </w:tcPr>
          <w:p w14:paraId="0EDAE6E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 xml:space="preserve">Б) ощущения и восприятия, внимание </w:t>
            </w:r>
            <w:r w:rsidRPr="00956C79">
              <w:rPr>
                <w:rFonts w:eastAsia="Calibri"/>
                <w:sz w:val="28"/>
                <w:szCs w:val="28"/>
              </w:rPr>
              <w:lastRenderedPageBreak/>
              <w:t>и память, воображение, мышление и прочее</w:t>
            </w:r>
          </w:p>
        </w:tc>
      </w:tr>
      <w:tr w:rsidR="00956C79" w:rsidRPr="00956C79" w14:paraId="5F926E1F" w14:textId="77777777" w:rsidTr="00812089">
        <w:tc>
          <w:tcPr>
            <w:tcW w:w="4929" w:type="dxa"/>
          </w:tcPr>
          <w:p w14:paraId="46E6774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447669F3" w14:textId="4056B3FF" w:rsid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42783A">
        <w:rPr>
          <w:sz w:val="28"/>
          <w:szCs w:val="28"/>
          <w:lang w:eastAsia="ru-RU"/>
        </w:rPr>
        <w:t xml:space="preserve">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2ED9C3AD" w14:textId="77777777" w:rsidTr="00812089">
        <w:tc>
          <w:tcPr>
            <w:tcW w:w="4929" w:type="dxa"/>
          </w:tcPr>
          <w:p w14:paraId="4D78AD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812089">
        <w:tc>
          <w:tcPr>
            <w:tcW w:w="4929" w:type="dxa"/>
          </w:tcPr>
          <w:p w14:paraId="73348EE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812089">
        <w:tc>
          <w:tcPr>
            <w:tcW w:w="4929" w:type="dxa"/>
          </w:tcPr>
          <w:p w14:paraId="5FBEF7F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17409DE7" w14:textId="6092F0C8" w:rsidR="00956C79" w:rsidRPr="00025F05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4357E40A" w14:textId="77777777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35A9A6C3" w14:textId="77777777" w:rsidTr="00812089">
        <w:tc>
          <w:tcPr>
            <w:tcW w:w="4929" w:type="dxa"/>
          </w:tcPr>
          <w:p w14:paraId="19EB26E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812089">
        <w:tc>
          <w:tcPr>
            <w:tcW w:w="4929" w:type="dxa"/>
          </w:tcPr>
          <w:p w14:paraId="486F60A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812089">
        <w:tc>
          <w:tcPr>
            <w:tcW w:w="4929" w:type="dxa"/>
          </w:tcPr>
          <w:p w14:paraId="1B4C0F1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68D5F540" w14:textId="68B2022C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="0042783A" w:rsidRPr="0042783A">
        <w:rPr>
          <w:rFonts w:eastAsia="Calibri"/>
          <w:sz w:val="28"/>
          <w:szCs w:val="28"/>
        </w:rPr>
        <w:t xml:space="preserve">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732E7C2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>Расположите в порядке возрастания потребности личности по А. Маслоу.</w:t>
      </w:r>
    </w:p>
    <w:p w14:paraId="634D7DC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lastRenderedPageBreak/>
        <w:t>Б) Потребность в самоактуализации</w:t>
      </w:r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4A7FA630" w14:textId="6319326B" w:rsidR="00956C79" w:rsidRPr="00025F05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5D66081B" w14:textId="3ED8832F" w:rsidR="00956C79" w:rsidRPr="00025F05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42783A" w:rsidRPr="0042783A">
        <w:rPr>
          <w:rFonts w:eastAsia="Calibri"/>
          <w:sz w:val="28"/>
          <w:szCs w:val="28"/>
        </w:rPr>
        <w:t xml:space="preserve">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Б, В, А, Г, Д</w:t>
      </w:r>
    </w:p>
    <w:p w14:paraId="72B37BDC" w14:textId="14E988BF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6AA398C6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7365BE3E" w14:textId="0E66F701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55BFFCE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эмпатия</w:t>
      </w:r>
    </w:p>
    <w:p w14:paraId="0AE7CD08" w14:textId="295C219B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3F0E85B6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0663C9C9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lastRenderedPageBreak/>
        <w:t xml:space="preserve">3. </w:t>
      </w:r>
      <w:r w:rsidR="00956C79" w:rsidRPr="00956C79">
        <w:rPr>
          <w:rFonts w:cs="Calibri"/>
          <w:sz w:val="28"/>
          <w:szCs w:val="28"/>
        </w:rPr>
        <w:t>Психическое состояние человека, возникающее в ответ на разнообразные экстремальные воздействия - это….</w:t>
      </w:r>
    </w:p>
    <w:p w14:paraId="277F236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782CD375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643B0A0F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17D3BCAA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54AF9CF7" w14:textId="4D6164A4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70E93F4C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025A00C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 w14:textId="5FA4731C" w:rsidR="00956C79" w:rsidRPr="00025F05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42783A" w:rsidRPr="0042783A">
        <w:rPr>
          <w:rFonts w:eastAsia="Calibri"/>
          <w:sz w:val="28"/>
          <w:szCs w:val="28"/>
        </w:rPr>
        <w:t xml:space="preserve">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58908B8D" w:rsidR="00956C79" w:rsidRPr="00025F05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387468CB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42783A" w:rsidRPr="0042783A">
        <w:rPr>
          <w:rFonts w:eastAsia="Calibri"/>
          <w:sz w:val="28"/>
          <w:szCs w:val="28"/>
        </w:rPr>
        <w:t xml:space="preserve">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5C4C602F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64352758" w14:textId="5C965307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77777777" w:rsidR="00956C79" w:rsidRPr="00025F05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15A919C0" w14:textId="77777777"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14:paraId="33739D3D" w14:textId="1919A237" w:rsidR="00956C79" w:rsidRPr="00025F05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1A058D1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</w:t>
      </w:r>
      <w:proofErr w:type="spellStart"/>
      <w:r w:rsidR="00956C79" w:rsidRPr="00956C79">
        <w:rPr>
          <w:rFonts w:eastAsia="Calibri"/>
          <w:sz w:val="28"/>
          <w:szCs w:val="28"/>
        </w:rPr>
        <w:t>гипертимный</w:t>
      </w:r>
      <w:proofErr w:type="spellEnd"/>
      <w:r w:rsidR="00956C79" w:rsidRPr="00956C79">
        <w:rPr>
          <w:rFonts w:eastAsia="Calibri"/>
          <w:sz w:val="28"/>
          <w:szCs w:val="28"/>
        </w:rPr>
        <w:t>».</w:t>
      </w:r>
    </w:p>
    <w:p w14:paraId="19285FC7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5347A89F" w14:textId="47F87F25" w:rsidR="00456EF3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42783A" w:rsidRPr="0042783A">
        <w:rPr>
          <w:rFonts w:eastAsia="Calibri"/>
          <w:sz w:val="28"/>
          <w:szCs w:val="28"/>
        </w:rPr>
        <w:t xml:space="preserve"> </w:t>
      </w:r>
      <w:r w:rsidR="0042783A">
        <w:rPr>
          <w:rFonts w:eastAsia="Calibri"/>
          <w:sz w:val="28"/>
          <w:szCs w:val="28"/>
        </w:rPr>
        <w:t>УК-3 (УК-3.1, УК-3.2)</w:t>
      </w:r>
    </w:p>
    <w:sectPr w:rsidR="00456EF3">
      <w:footerReference w:type="default" r:id="rId7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32848" w14:textId="77777777" w:rsidR="00F129C6" w:rsidRDefault="00F129C6" w:rsidP="00EE43DA">
      <w:r>
        <w:separator/>
      </w:r>
    </w:p>
  </w:endnote>
  <w:endnote w:type="continuationSeparator" w:id="0">
    <w:p w14:paraId="21776B31" w14:textId="77777777" w:rsidR="00F129C6" w:rsidRDefault="00F129C6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2821167"/>
      <w:docPartObj>
        <w:docPartGallery w:val="Page Numbers (Bottom of Page)"/>
        <w:docPartUnique/>
      </w:docPartObj>
    </w:sdtPr>
    <w:sdtEndPr/>
    <w:sdtContent>
      <w:p w14:paraId="34D27613" w14:textId="45886D5D" w:rsidR="00EE43DA" w:rsidRDefault="00EE43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054A">
          <w:rPr>
            <w:noProof/>
          </w:rPr>
          <w:t>8</w:t>
        </w:r>
        <w:r>
          <w:fldChar w:fldCharType="end"/>
        </w:r>
      </w:p>
    </w:sdtContent>
  </w:sdt>
  <w:p w14:paraId="1F068DD7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D4B99" w14:textId="77777777" w:rsidR="00F129C6" w:rsidRDefault="00F129C6" w:rsidP="00EE43DA">
      <w:r>
        <w:separator/>
      </w:r>
    </w:p>
  </w:footnote>
  <w:footnote w:type="continuationSeparator" w:id="0">
    <w:p w14:paraId="554766E3" w14:textId="77777777" w:rsidR="00F129C6" w:rsidRDefault="00F129C6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4834"/>
    <w:rsid w:val="00025F05"/>
    <w:rsid w:val="00030890"/>
    <w:rsid w:val="000B7F33"/>
    <w:rsid w:val="00314834"/>
    <w:rsid w:val="004006D4"/>
    <w:rsid w:val="0042783A"/>
    <w:rsid w:val="00456EF3"/>
    <w:rsid w:val="004C0F8A"/>
    <w:rsid w:val="00527C14"/>
    <w:rsid w:val="005B2D15"/>
    <w:rsid w:val="00697B15"/>
    <w:rsid w:val="007D6173"/>
    <w:rsid w:val="00956C79"/>
    <w:rsid w:val="009A1D3B"/>
    <w:rsid w:val="00AC7937"/>
    <w:rsid w:val="00BF054A"/>
    <w:rsid w:val="00C66253"/>
    <w:rsid w:val="00C907FC"/>
    <w:rsid w:val="00D23501"/>
    <w:rsid w:val="00EE43DA"/>
    <w:rsid w:val="00F1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  <w15:docId w15:val="{D0D61B42-D582-4D44-AF85-D8F787595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F054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F054A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1057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turushina.aljona@mail.ru</cp:lastModifiedBy>
  <cp:revision>13</cp:revision>
  <dcterms:created xsi:type="dcterms:W3CDTF">2025-02-28T09:13:00Z</dcterms:created>
  <dcterms:modified xsi:type="dcterms:W3CDTF">2025-03-23T19:10:00Z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