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9A684">
      <w:pPr>
        <w:pStyle w:val="3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br w:type="textWrapping"/>
      </w:r>
      <w:r>
        <w:rPr>
          <w:rFonts w:cs="Times New Roman"/>
          <w:szCs w:val="28"/>
        </w:rPr>
        <w:t>«</w:t>
      </w:r>
      <w:r>
        <w:rPr>
          <w:rFonts w:cs="Times New Roman"/>
          <w:b/>
          <w:szCs w:val="28"/>
        </w:rPr>
        <w:t xml:space="preserve">Основы современных информационных технологий в металлургии </w:t>
      </w:r>
      <w:r>
        <w:rPr>
          <w:rFonts w:cs="Times New Roman"/>
          <w:szCs w:val="28"/>
        </w:rPr>
        <w:t>»</w:t>
      </w:r>
    </w:p>
    <w:p w14:paraId="29E27FE2">
      <w:pPr>
        <w:pStyle w:val="6"/>
        <w:spacing w:after="0"/>
        <w:rPr>
          <w:rFonts w:cs="Times New Roman"/>
          <w:szCs w:val="28"/>
        </w:rPr>
      </w:pPr>
    </w:p>
    <w:p w14:paraId="6DBA7E7C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1C4890DE">
      <w:pPr>
        <w:ind w:firstLine="0"/>
        <w:rPr>
          <w:b/>
        </w:rPr>
      </w:pPr>
    </w:p>
    <w:p w14:paraId="4121D311">
      <w:pPr>
        <w:pStyle w:val="6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выбор правильного ответа</w:t>
      </w:r>
    </w:p>
    <w:p w14:paraId="3D1A87BB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Выберите один правильный ответ</w:t>
      </w:r>
    </w:p>
    <w:p w14:paraId="2EC17FBB">
      <w:pPr>
        <w:rPr>
          <w:rFonts w:cs="Times New Roman"/>
          <w:i/>
          <w:szCs w:val="28"/>
        </w:rPr>
      </w:pPr>
    </w:p>
    <w:p w14:paraId="6B342E4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Представляет собой меру распределения материи и энергии в пространстве и во времени, меру изменений, которыми сопровождаются все протекающие в мире процессы. </w:t>
      </w:r>
    </w:p>
    <w:p w14:paraId="231CE2D4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A) Информационная технология</w:t>
      </w:r>
    </w:p>
    <w:p w14:paraId="5D46FDEA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Б) Информационная система</w:t>
      </w:r>
    </w:p>
    <w:p w14:paraId="1E420F40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В) </w:t>
      </w:r>
      <w:r>
        <w:rPr>
          <w:rFonts w:cs="Times New Roman"/>
          <w:szCs w:val="28"/>
        </w:rPr>
        <w:t>Информация</w:t>
      </w:r>
    </w:p>
    <w:p w14:paraId="58BCEDC5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0057AB7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bookmarkStart w:id="0" w:name="_GoBack"/>
      <w:bookmarkEnd w:id="0"/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422F96D1">
      <w:pPr>
        <w:rPr>
          <w:rFonts w:cs="Times New Roman"/>
          <w:szCs w:val="28"/>
        </w:rPr>
      </w:pPr>
    </w:p>
    <w:p w14:paraId="414E946A">
      <w:pPr>
        <w:pStyle w:val="21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2. Что такое гиперссылка?</w:t>
      </w:r>
    </w:p>
    <w:p w14:paraId="7E0DAB46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A) Ссылка на другой документ</w:t>
      </w:r>
    </w:p>
    <w:p w14:paraId="04B4C971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Б) Ссылка на изображение</w:t>
      </w:r>
    </w:p>
    <w:p w14:paraId="1A6814B7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В) Ссылка, указывающая смысловую связь фрагмента одного документа с другим</w:t>
      </w:r>
    </w:p>
    <w:p w14:paraId="0A645544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Г) Ссылка на видеофайл</w:t>
      </w:r>
    </w:p>
    <w:p w14:paraId="20C56087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672E0D76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5F4D7F93">
      <w:pPr>
        <w:jc w:val="left"/>
        <w:rPr>
          <w:rFonts w:cs="Times New Roman"/>
          <w:szCs w:val="28"/>
        </w:rPr>
      </w:pPr>
    </w:p>
    <w:p w14:paraId="1E5AE559">
      <w:pPr>
        <w:pStyle w:val="38"/>
        <w:ind w:left="0"/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3. </w:t>
      </w:r>
      <w:r>
        <w:rPr>
          <w:rFonts w:cs="Times New Roman"/>
          <w:szCs w:val="28"/>
        </w:rPr>
        <w:t>Состояние систем, при котором элементы её инфраструктуры, например, оборудование, каналы передачи данных и хранилища данных, устойчивы к внешним и внутренним угрозам.</w:t>
      </w:r>
    </w:p>
    <w:p w14:paraId="0B037247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A) Информационная технология</w:t>
      </w:r>
    </w:p>
    <w:p w14:paraId="161F763D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Б) Информационная система</w:t>
      </w:r>
    </w:p>
    <w:p w14:paraId="54F1EA47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В) </w:t>
      </w:r>
      <w:r>
        <w:rPr>
          <w:rFonts w:cs="Times New Roman"/>
          <w:szCs w:val="28"/>
        </w:rPr>
        <w:t>Информационная безопасность</w:t>
      </w:r>
    </w:p>
    <w:p w14:paraId="46EA1903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27A0EC5C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309623FD">
      <w:pPr>
        <w:ind w:firstLine="0"/>
        <w:rPr>
          <w:rFonts w:cs="Times New Roman"/>
          <w:szCs w:val="28"/>
        </w:rPr>
      </w:pPr>
    </w:p>
    <w:p w14:paraId="3BDB863D">
      <w:pPr>
        <w:pStyle w:val="6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соответствия</w:t>
      </w:r>
    </w:p>
    <w:p w14:paraId="1411AAF1"/>
    <w:p w14:paraId="14EFA015">
      <w:pPr>
        <w:pStyle w:val="3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соответствие между терминами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53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6256CF7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6B6ED05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3548F67B">
            <w:pPr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szCs w:val="28"/>
              </w:rPr>
              <w:t>Система управления базами данных (СУБД)</w:t>
            </w:r>
          </w:p>
        </w:tc>
        <w:tc>
          <w:tcPr>
            <w:tcW w:w="711" w:type="dxa"/>
          </w:tcPr>
          <w:p w14:paraId="5A1DE93D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693CA48F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Последовательная совокупность операций, имеющая отдельное смысловое значение по отношению к текущему состоянию базы данных</w:t>
            </w:r>
          </w:p>
        </w:tc>
      </w:tr>
      <w:tr w14:paraId="62FEABE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3127C5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3C6EFFC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Гипертекст</w:t>
            </w:r>
          </w:p>
        </w:tc>
        <w:tc>
          <w:tcPr>
            <w:tcW w:w="711" w:type="dxa"/>
          </w:tcPr>
          <w:p w14:paraId="05B802E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182CDE3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Текст, представленный в виде ассоциативно связанных автономных блоков.</w:t>
            </w:r>
          </w:p>
        </w:tc>
      </w:tr>
      <w:tr w14:paraId="2E59299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FE58AF1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15F9F76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Гиперссылка</w:t>
            </w:r>
          </w:p>
        </w:tc>
        <w:tc>
          <w:tcPr>
            <w:tcW w:w="711" w:type="dxa"/>
          </w:tcPr>
          <w:p w14:paraId="05C9886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33001CD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Совокупность языковых и программных средств, предназначенных для создания, ведения и совместного использования баз данных многими пользователями</w:t>
            </w:r>
          </w:p>
        </w:tc>
      </w:tr>
      <w:tr w14:paraId="30504EE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245500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14:paraId="1A0E0C8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14:paraId="56B9565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14:paraId="19389D67">
            <w:pPr>
              <w:ind w:firstLine="0"/>
              <w:rPr>
                <w:rFonts w:cs="Times New Roman"/>
                <w:szCs w:val="28"/>
              </w:rPr>
            </w:pPr>
          </w:p>
        </w:tc>
      </w:tr>
    </w:tbl>
    <w:p w14:paraId="3A6DB21E">
      <w:pPr>
        <w:pStyle w:val="38"/>
        <w:ind w:left="360" w:firstLine="34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53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13DBA28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7D36214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2941789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6F8C5D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14:paraId="36BB1C3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54D1528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97DE9C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031E55E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51D372EA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408CB694">
      <w:pPr>
        <w:ind w:firstLine="0"/>
        <w:rPr>
          <w:rFonts w:cs="Times New Roman"/>
          <w:szCs w:val="28"/>
        </w:rPr>
      </w:pPr>
    </w:p>
    <w:p w14:paraId="2C093B5A">
      <w:pPr>
        <w:pStyle w:val="3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соответствие между терминами и их описаниями. Каждому элементу левого столбца соответствует только один элемент правого столбца</w:t>
      </w:r>
    </w:p>
    <w:tbl>
      <w:tblPr>
        <w:tblStyle w:val="53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1F79AC5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CD6523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4A018DDD">
            <w:pPr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szCs w:val="28"/>
              </w:rPr>
              <w:t>Локальная вычислительная сеть (LAN)</w:t>
            </w:r>
          </w:p>
        </w:tc>
        <w:tc>
          <w:tcPr>
            <w:tcW w:w="711" w:type="dxa"/>
          </w:tcPr>
          <w:p w14:paraId="0F311B0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2A9206F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Сеть, охватывающая территорию города или региона</w:t>
            </w:r>
          </w:p>
        </w:tc>
      </w:tr>
      <w:tr w14:paraId="4FF4F00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54AFBE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31D02776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Региональная сеть (MAN)</w:t>
            </w:r>
          </w:p>
        </w:tc>
        <w:tc>
          <w:tcPr>
            <w:tcW w:w="711" w:type="dxa"/>
          </w:tcPr>
          <w:p w14:paraId="7E0F025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26B7834D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сети, охватывающий небольшую территорию, например, офис или здание</w:t>
            </w:r>
          </w:p>
        </w:tc>
      </w:tr>
      <w:tr w14:paraId="3775ACB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0D7C3D5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74A5CAB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Глобальная сеть (WAN)</w:t>
            </w:r>
          </w:p>
        </w:tc>
        <w:tc>
          <w:tcPr>
            <w:tcW w:w="711" w:type="dxa"/>
          </w:tcPr>
          <w:p w14:paraId="42F4864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0809688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Сеть, соединяющая компьютеры на глобальном уровне, например, интернет</w:t>
            </w:r>
          </w:p>
        </w:tc>
      </w:tr>
    </w:tbl>
    <w:p w14:paraId="339537F2">
      <w:pPr>
        <w:pStyle w:val="38"/>
        <w:ind w:left="360" w:firstLine="34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53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014AE05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6AB62B89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0D35663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4B4797D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14:paraId="335AD1B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5B885A3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039B1B7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1F69004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2F0CE065">
      <w:pPr>
        <w:pStyle w:val="38"/>
        <w:ind w:left="709" w:firstLine="0"/>
        <w:rPr>
          <w:rFonts w:hint="default" w:cs="Times New Roman"/>
          <w:szCs w:val="28"/>
          <w:lang w:val="ru-RU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</w:p>
    <w:p w14:paraId="0C8F592F">
      <w:pPr>
        <w:pStyle w:val="38"/>
        <w:ind w:left="0" w:firstLine="0"/>
        <w:rPr>
          <w:rFonts w:cs="Times New Roman"/>
          <w:szCs w:val="28"/>
        </w:rPr>
      </w:pPr>
      <w:r>
        <w:rPr>
          <w:rFonts w:cs="Times New Roman"/>
          <w:i/>
          <w:szCs w:val="28"/>
        </w:rPr>
        <w:t xml:space="preserve"> </w:t>
      </w:r>
    </w:p>
    <w:p w14:paraId="36BEDD50">
      <w:pPr>
        <w:pStyle w:val="3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соответствие между терминами и их описаниями. Каждому элементу левого столбца соответствует только один элемент правого столбца</w:t>
      </w:r>
    </w:p>
    <w:tbl>
      <w:tblPr>
        <w:tblStyle w:val="53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977"/>
        <w:gridCol w:w="711"/>
        <w:gridCol w:w="4959"/>
      </w:tblGrid>
      <w:tr w14:paraId="1FC2549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1BBA3F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977" w:type="dxa"/>
          </w:tcPr>
          <w:p w14:paraId="7936EF6C">
            <w:pPr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szCs w:val="28"/>
              </w:rPr>
              <w:t>Сбор данных</w:t>
            </w:r>
          </w:p>
        </w:tc>
        <w:tc>
          <w:tcPr>
            <w:tcW w:w="711" w:type="dxa"/>
          </w:tcPr>
          <w:p w14:paraId="3689C65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4959" w:type="dxa"/>
          </w:tcPr>
          <w:p w14:paraId="50B94DE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Это процесс фиксации параметров технологического процесса с помощью датчиков, которые фиксируют температуру, давление, состав материалов и другие показатели</w:t>
            </w:r>
          </w:p>
        </w:tc>
      </w:tr>
      <w:tr w14:paraId="6284388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46761C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977" w:type="dxa"/>
          </w:tcPr>
          <w:p w14:paraId="010E372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Обработка данных</w:t>
            </w:r>
          </w:p>
        </w:tc>
        <w:tc>
          <w:tcPr>
            <w:tcW w:w="711" w:type="dxa"/>
          </w:tcPr>
          <w:p w14:paraId="4E4C2A0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4959" w:type="dxa"/>
          </w:tcPr>
          <w:p w14:paraId="20E5A585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Это </w:t>
            </w:r>
            <w:r>
              <w:rPr>
                <w:rStyle w:val="15"/>
                <w:rFonts w:cs="Times New Roman"/>
                <w:b w:val="0"/>
                <w:szCs w:val="28"/>
                <w:shd w:val="clear" w:color="auto" w:fill="FFFFFF"/>
              </w:rPr>
              <w:t>технология, основанная на применении баз данных (БД)</w:t>
            </w:r>
            <w:r>
              <w:rPr>
                <w:rFonts w:cs="Times New Roman"/>
                <w:b/>
                <w:szCs w:val="28"/>
                <w:shd w:val="clear" w:color="auto" w:fill="FFFFFF"/>
              </w:rPr>
              <w:t>,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 которые представляют собой упорядоченный массив информации</w:t>
            </w:r>
          </w:p>
        </w:tc>
      </w:tr>
      <w:tr w14:paraId="17D5308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A66E45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977" w:type="dxa"/>
          </w:tcPr>
          <w:p w14:paraId="50D1774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Хранение данных</w:t>
            </w:r>
          </w:p>
        </w:tc>
        <w:tc>
          <w:tcPr>
            <w:tcW w:w="711" w:type="dxa"/>
          </w:tcPr>
          <w:p w14:paraId="49201076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4959" w:type="dxa"/>
          </w:tcPr>
          <w:p w14:paraId="5B85040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Это </w:t>
            </w:r>
            <w:r>
              <w:rPr>
                <w:rStyle w:val="15"/>
                <w:rFonts w:cs="Times New Roman"/>
                <w:b w:val="0"/>
                <w:szCs w:val="28"/>
                <w:shd w:val="clear" w:color="auto" w:fill="FFFFFF"/>
              </w:rPr>
              <w:t>использование информационных систем для сбора, обработки, хранения и анализа данных о</w:t>
            </w:r>
            <w:r>
              <w:rPr>
                <w:rStyle w:val="15"/>
                <w:rFonts w:cs="Times New Roman"/>
                <w:szCs w:val="28"/>
                <w:shd w:val="clear" w:color="auto" w:fill="FFFFFF"/>
              </w:rPr>
              <w:t xml:space="preserve"> </w:t>
            </w:r>
            <w:r>
              <w:rPr>
                <w:rStyle w:val="15"/>
                <w:rFonts w:cs="Times New Roman"/>
                <w:b w:val="0"/>
                <w:szCs w:val="28"/>
                <w:shd w:val="clear" w:color="auto" w:fill="FFFFFF"/>
              </w:rPr>
              <w:t>технологических процессах</w:t>
            </w:r>
            <w:r>
              <w:rPr>
                <w:rFonts w:cs="Times New Roman"/>
                <w:szCs w:val="28"/>
                <w:shd w:val="clear" w:color="auto" w:fill="FFFFFF"/>
              </w:rPr>
              <w:t> с целью принятия решений по управлению производством.</w:t>
            </w:r>
          </w:p>
        </w:tc>
      </w:tr>
    </w:tbl>
    <w:p w14:paraId="3E1F6E89">
      <w:pPr>
        <w:pStyle w:val="38"/>
        <w:ind w:left="360" w:firstLine="34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53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201578F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2C8C70B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DE33D48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D8D5DA3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14:paraId="304CF12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23C27BD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4210F553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9F8644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44FB8B07">
      <w:pPr>
        <w:pStyle w:val="38"/>
        <w:ind w:left="0"/>
        <w:rPr>
          <w:rFonts w:hint="default" w:cs="Times New Roman"/>
          <w:szCs w:val="28"/>
          <w:lang w:val="ru-RU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</w:p>
    <w:p w14:paraId="5E9254E8">
      <w:pPr>
        <w:ind w:firstLine="0"/>
        <w:rPr>
          <w:rFonts w:cs="Times New Roman"/>
          <w:szCs w:val="28"/>
        </w:rPr>
      </w:pPr>
    </w:p>
    <w:p w14:paraId="79E155CC">
      <w:pPr>
        <w:pStyle w:val="6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988B463">
      <w:pPr>
        <w:rPr>
          <w:rFonts w:cs="Times New Roman"/>
          <w:szCs w:val="28"/>
        </w:rPr>
      </w:pPr>
    </w:p>
    <w:p w14:paraId="56AB8570">
      <w:pPr>
        <w:pStyle w:val="38"/>
        <w:numPr>
          <w:ilvl w:val="1"/>
          <w:numId w:val="2"/>
        </w:numPr>
        <w:ind w:left="0" w:firstLine="709"/>
        <w:rPr>
          <w:rFonts w:cs="Times New Roman"/>
          <w:szCs w:val="28"/>
        </w:rPr>
      </w:pPr>
      <w:r>
        <w:rPr>
          <w:rStyle w:val="15"/>
          <w:rFonts w:cs="Times New Roman"/>
          <w:b w:val="0"/>
          <w:szCs w:val="28"/>
        </w:rPr>
        <w:t>Установите правильную последовательность шагов для создания базы данных</w:t>
      </w:r>
      <w:r>
        <w:rPr>
          <w:rFonts w:cs="Times New Roman"/>
          <w:szCs w:val="28"/>
        </w:rPr>
        <w:t xml:space="preserve"> </w:t>
      </w:r>
    </w:p>
    <w:p w14:paraId="1083039E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Запишите правильную последовательность букв</w:t>
      </w:r>
    </w:p>
    <w:p w14:paraId="204E89A4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 Определение структуры данных.</w:t>
      </w:r>
    </w:p>
    <w:p w14:paraId="331E4B8B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Б) Выбор системы управления базами данных (СУБД).</w:t>
      </w:r>
    </w:p>
    <w:p w14:paraId="0A9FC120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 Заполнение таблиц данными.</w:t>
      </w:r>
    </w:p>
    <w:p w14:paraId="0BAF0548">
      <w:pPr>
        <w:pStyle w:val="38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Создание таблиц и определение их полей </w:t>
      </w:r>
    </w:p>
    <w:p w14:paraId="2CD09D69">
      <w:pPr>
        <w:tabs>
          <w:tab w:val="left" w:pos="993"/>
        </w:tabs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Д) Настройка индексов и связей между таблицами.</w:t>
      </w:r>
    </w:p>
    <w:p w14:paraId="7A49EA8D">
      <w:pPr>
        <w:tabs>
          <w:tab w:val="left" w:pos="993"/>
        </w:tabs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Е) Тестирование и оптимизация базы данных.</w:t>
      </w:r>
    </w:p>
    <w:p w14:paraId="33C95B61">
      <w:pPr>
        <w:pStyle w:val="3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А, Б, Г, В, Д, Е</w:t>
      </w:r>
    </w:p>
    <w:p w14:paraId="20A74E6E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710F49A7">
      <w:pPr>
        <w:jc w:val="left"/>
        <w:rPr>
          <w:rFonts w:cs="Times New Roman"/>
          <w:szCs w:val="28"/>
        </w:rPr>
      </w:pPr>
    </w:p>
    <w:p w14:paraId="0962CE33">
      <w:pPr>
        <w:pStyle w:val="5"/>
        <w:spacing w:after="0"/>
        <w:ind w:firstLine="709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</w:t>
      </w:r>
      <w:r>
        <w:rPr>
          <w:rFonts w:cs="Times New Roman"/>
          <w:szCs w:val="28"/>
        </w:rPr>
        <w:t xml:space="preserve">. </w:t>
      </w:r>
      <w:r>
        <w:rPr>
          <w:rFonts w:cs="Times New Roman"/>
          <w:b w:val="0"/>
          <w:szCs w:val="28"/>
        </w:rPr>
        <w:t>Установите правильную последовательность действий для присваивания имени ячейке или диапазону ячеек в Excel</w:t>
      </w:r>
    </w:p>
    <w:p w14:paraId="53BBB77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В окне Создание имени в поле Имя ввести имя ячейки или диапазона  </w:t>
      </w:r>
    </w:p>
    <w:p w14:paraId="06781D4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В группе Определенные имена вкладки Формулы нажать кнопку Присвоить имя.  </w:t>
      </w:r>
    </w:p>
    <w:p w14:paraId="3F4C8CE4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Выделить ячейку или диапазон ячеек</w:t>
      </w:r>
    </w:p>
    <w:p w14:paraId="0988474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Для задания области действия имени в поле со списком Область выбрать Книга или имя листа в книге. </w:t>
      </w:r>
    </w:p>
    <w:p w14:paraId="67AB691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В, Б, А, Г</w:t>
      </w:r>
    </w:p>
    <w:p w14:paraId="7BF56BE5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50804501">
      <w:pPr>
        <w:pStyle w:val="21"/>
        <w:spacing w:before="0" w:beforeAutospacing="0" w:after="0" w:afterAutospacing="0"/>
        <w:ind w:firstLine="709"/>
        <w:rPr>
          <w:rStyle w:val="15"/>
          <w:sz w:val="28"/>
          <w:szCs w:val="28"/>
        </w:rPr>
      </w:pPr>
    </w:p>
    <w:p w14:paraId="2BCB38CC">
      <w:pPr>
        <w:pStyle w:val="2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15"/>
          <w:b w:val="0"/>
          <w:sz w:val="28"/>
          <w:szCs w:val="28"/>
        </w:rPr>
        <w:t>3. Установите правильную последовательность этапов развития автоматизированных информационных технологий:</w:t>
      </w:r>
    </w:p>
    <w:p w14:paraId="43357635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 Появление новых видов технических средств обработки и передачи информации.</w:t>
      </w:r>
    </w:p>
    <w:p w14:paraId="379BEEBD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Насыщение инфраструктуры новыми средствами коммуникаций. </w:t>
      </w:r>
    </w:p>
    <w:p w14:paraId="7EC1F8CF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 Развитие организационных форм использования ЭВМ и ПЭВМ.</w:t>
      </w:r>
    </w:p>
    <w:p w14:paraId="6E21DF1B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Г) Переход от централизованной обработки данных к новым информационным технологиям.</w:t>
      </w:r>
    </w:p>
    <w:p w14:paraId="30CA50C8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Д) Внедрение электронного офиса и АИТ поддержки принятия решений.</w:t>
      </w:r>
    </w:p>
    <w:p w14:paraId="2EEF04A6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А, В, Б, Г, Д </w:t>
      </w:r>
    </w:p>
    <w:p w14:paraId="401FE8F8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50DF9244">
      <w:pPr>
        <w:rPr>
          <w:rFonts w:cs="Times New Roman"/>
          <w:szCs w:val="28"/>
        </w:rPr>
      </w:pPr>
    </w:p>
    <w:p w14:paraId="0F6DC06C">
      <w:pPr>
        <w:pStyle w:val="5"/>
      </w:pPr>
      <w:r>
        <w:t>Задания открытого типа</w:t>
      </w:r>
    </w:p>
    <w:p w14:paraId="0ABBDE1A">
      <w:pPr>
        <w:pStyle w:val="38"/>
        <w:ind w:left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Задание открытого типа на дополнение</w:t>
      </w:r>
    </w:p>
    <w:p w14:paraId="2E694377">
      <w:pPr>
        <w:rPr>
          <w:rFonts w:cs="Times New Roman"/>
          <w:i/>
          <w:szCs w:val="28"/>
        </w:rPr>
      </w:pPr>
      <w:r>
        <w:rPr>
          <w:i/>
        </w:rPr>
        <w:t>Напишите пропущенное слово (словосочетание)</w:t>
      </w:r>
    </w:p>
    <w:p w14:paraId="42C7F034">
      <w:pPr>
        <w:pStyle w:val="38"/>
        <w:ind w:left="0"/>
        <w:rPr>
          <w:rFonts w:cs="Times New Roman"/>
          <w:b/>
          <w:szCs w:val="28"/>
        </w:rPr>
      </w:pPr>
    </w:p>
    <w:p w14:paraId="64C75B21">
      <w:pPr>
        <w:pStyle w:val="38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__________ – стандартная формула, которая обеспечивает выполнение определенных действий над значениями, выступающими в качестве аргументов.</w:t>
      </w:r>
    </w:p>
    <w:p w14:paraId="32A58611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Правильный ответ: функция</w:t>
      </w:r>
    </w:p>
    <w:p w14:paraId="632393AE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szCs w:val="28"/>
        </w:rPr>
        <w:t xml:space="preserve"> </w:t>
      </w:r>
    </w:p>
    <w:p w14:paraId="6426A21D">
      <w:pPr>
        <w:pStyle w:val="38"/>
        <w:ind w:left="0"/>
        <w:rPr>
          <w:rFonts w:cs="Times New Roman"/>
          <w:szCs w:val="28"/>
        </w:rPr>
      </w:pPr>
    </w:p>
    <w:p w14:paraId="602246BF">
      <w:pPr>
        <w:pStyle w:val="38"/>
        <w:ind w:left="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2.___________________</w:t>
      </w:r>
      <w:r>
        <w:rPr>
          <w:rFonts w:cs="Times New Roman"/>
          <w:szCs w:val="28"/>
        </w:rPr>
        <w:t>– получение одних информационных объектов из других информационных объектов путём выполнения некоторых алгоритмов</w:t>
      </w:r>
    </w:p>
    <w:p w14:paraId="61C34D9D">
      <w:pPr>
        <w:pStyle w:val="17"/>
        <w:tabs>
          <w:tab w:val="left" w:pos="426"/>
          <w:tab w:val="clear" w:pos="4677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обработка информации </w:t>
      </w:r>
    </w:p>
    <w:p w14:paraId="6E21DE85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szCs w:val="28"/>
        </w:rPr>
        <w:t xml:space="preserve"> </w:t>
      </w:r>
    </w:p>
    <w:p w14:paraId="6F2D01BB">
      <w:pPr>
        <w:rPr>
          <w:rFonts w:cs="Times New Roman"/>
          <w:szCs w:val="28"/>
        </w:rPr>
      </w:pPr>
    </w:p>
    <w:p w14:paraId="1F24B9A9">
      <w:pPr>
        <w:rPr>
          <w:rFonts w:cs="Times New Roman"/>
          <w:szCs w:val="28"/>
        </w:rPr>
      </w:pPr>
      <w:r>
        <w:rPr>
          <w:rFonts w:cs="Times New Roman"/>
          <w:szCs w:val="28"/>
        </w:rPr>
        <w:t>3. Инструментальные средства информационных технологий –  совокупность технических, программных, лингвистических и методических средств, обеспечивающих реализацию ______________ процессов.</w:t>
      </w:r>
    </w:p>
    <w:p w14:paraId="25A2E6E3">
      <w:pPr>
        <w:pStyle w:val="17"/>
        <w:tabs>
          <w:tab w:val="left" w:pos="426"/>
          <w:tab w:val="clear" w:pos="4677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информационных</w:t>
      </w:r>
    </w:p>
    <w:p w14:paraId="3527975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szCs w:val="28"/>
        </w:rPr>
        <w:t xml:space="preserve"> </w:t>
      </w:r>
    </w:p>
    <w:p w14:paraId="2555164C">
      <w:pPr>
        <w:ind w:right="11" w:firstLine="0"/>
        <w:rPr>
          <w:rFonts w:cs="Times New Roman"/>
          <w:szCs w:val="28"/>
        </w:rPr>
      </w:pPr>
    </w:p>
    <w:p w14:paraId="3576911C">
      <w:pPr>
        <w:pStyle w:val="6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кратким свободным ответом</w:t>
      </w:r>
    </w:p>
    <w:p w14:paraId="1B84267A"/>
    <w:p w14:paraId="4D8BAA02">
      <w:pPr>
        <w:pStyle w:val="38"/>
        <w:numPr>
          <w:ilvl w:val="0"/>
          <w:numId w:val="4"/>
        </w:numPr>
        <w:tabs>
          <w:tab w:val="left" w:pos="426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 xml:space="preserve"> ____________________</w:t>
      </w:r>
      <w:r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-</w:t>
      </w:r>
      <w:r>
        <w:rPr>
          <w:rFonts w:eastAsia="Times New Roman" w:cs="Times New Roman"/>
          <w:i/>
          <w:iCs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системно организованная для решения задач управления совокупность методов и средств реализации операций сбора, регистрации, передачи, накопления, поиска, обработки и защиты информации на базе применения развитого программного обеспечения, используемых средств вычислительной техники и связи, а также способов, с помощью которого информация предлагается клиентам.</w:t>
      </w:r>
    </w:p>
    <w:p w14:paraId="24138776">
      <w:pPr>
        <w:pStyle w:val="38"/>
        <w:tabs>
          <w:tab w:val="left" w:pos="426"/>
        </w:tabs>
        <w:ind w:left="851" w:hanging="142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b/>
          <w:szCs w:val="28"/>
        </w:rPr>
        <w:t xml:space="preserve"> А</w:t>
      </w:r>
      <w:r>
        <w:rPr>
          <w:rFonts w:eastAsia="Times New Roman" w:cs="Times New Roman"/>
          <w:iCs/>
          <w:szCs w:val="28"/>
          <w:lang w:eastAsia="ru-RU"/>
        </w:rPr>
        <w:t>втоматизированная информационная технология /АИТ</w:t>
      </w:r>
    </w:p>
    <w:p w14:paraId="134D2D88">
      <w:pPr>
        <w:ind w:left="851" w:hanging="142"/>
        <w:rPr>
          <w:rFonts w:hint="default" w:cs="Times New Roman"/>
          <w:szCs w:val="28"/>
          <w:lang w:val="ru-RU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</w:p>
    <w:p w14:paraId="59347B75">
      <w:pPr>
        <w:ind w:firstLine="0"/>
        <w:rPr>
          <w:rFonts w:cs="Times New Roman"/>
          <w:b/>
          <w:i/>
          <w:szCs w:val="28"/>
        </w:rPr>
      </w:pPr>
    </w:p>
    <w:p w14:paraId="65334D26">
      <w:pPr>
        <w:pStyle w:val="38"/>
        <w:numPr>
          <w:ilvl w:val="0"/>
          <w:numId w:val="4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Совокупность данных, представляющих ценность для организации (предприятия) и выступающих в качестве материальных ресурсов это - _________.</w:t>
      </w:r>
    </w:p>
    <w:p w14:paraId="22BDCCCB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информационные ресурсы / ИР</w:t>
      </w:r>
    </w:p>
    <w:p w14:paraId="00EB059E">
      <w:pPr>
        <w:rPr>
          <w:rFonts w:hint="default" w:cs="Times New Roman"/>
          <w:szCs w:val="28"/>
          <w:lang w:val="ru-RU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</w:p>
    <w:p w14:paraId="4B6BE084">
      <w:pPr>
        <w:rPr>
          <w:rFonts w:cs="Times New Roman"/>
          <w:szCs w:val="28"/>
        </w:rPr>
      </w:pPr>
    </w:p>
    <w:p w14:paraId="134A7247">
      <w:pPr>
        <w:pStyle w:val="38"/>
        <w:numPr>
          <w:ilvl w:val="0"/>
          <w:numId w:val="4"/>
        </w:numPr>
        <w:ind w:left="-142" w:right="11" w:firstLine="851"/>
        <w:rPr>
          <w:rFonts w:cs="Times New Roman"/>
          <w:szCs w:val="28"/>
        </w:rPr>
      </w:pPr>
      <w:r>
        <w:rPr>
          <w:rFonts w:cs="Times New Roman"/>
          <w:szCs w:val="28"/>
        </w:rPr>
        <w:t>Совокупность языковых и программных средств, предназначенных для создания, ведения и совместного использования БД многими пользователями это__________________________________.</w:t>
      </w:r>
      <w:r>
        <w:rPr>
          <w:rFonts w:cs="Times New Roman"/>
          <w:i/>
          <w:szCs w:val="28"/>
        </w:rPr>
        <w:t xml:space="preserve"> </w:t>
      </w:r>
    </w:p>
    <w:p w14:paraId="376AECAC">
      <w:pPr>
        <w:pStyle w:val="38"/>
        <w:ind w:left="-142" w:firstLine="851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система управления базами / СУБД</w:t>
      </w:r>
    </w:p>
    <w:p w14:paraId="44DD9E8D">
      <w:pPr>
        <w:pStyle w:val="38"/>
        <w:ind w:left="-142" w:firstLine="851"/>
        <w:rPr>
          <w:rFonts w:hint="default" w:cs="Times New Roman"/>
          <w:szCs w:val="28"/>
          <w:lang w:val="ru-RU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</w:p>
    <w:p w14:paraId="516B2302">
      <w:pPr>
        <w:pStyle w:val="6"/>
        <w:spacing w:after="0"/>
        <w:ind w:firstLine="0"/>
        <w:jc w:val="left"/>
        <w:rPr>
          <w:rFonts w:cs="Times New Roman"/>
          <w:szCs w:val="28"/>
        </w:rPr>
      </w:pPr>
    </w:p>
    <w:p w14:paraId="6CEE9E76"/>
    <w:p w14:paraId="574B8AB5">
      <w:pPr>
        <w:pStyle w:val="6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развернутым ответом</w:t>
      </w:r>
    </w:p>
    <w:p w14:paraId="0497CCEC"/>
    <w:p w14:paraId="4891F9D2">
      <w:pPr>
        <w:pStyle w:val="3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средства поиска информации и дайте им характеристику.</w:t>
      </w:r>
    </w:p>
    <w:p w14:paraId="5C8122C4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15мин.</w:t>
      </w:r>
    </w:p>
    <w:p w14:paraId="300986EB">
      <w:r>
        <w:t xml:space="preserve">Ожидаемый результат: </w:t>
      </w:r>
    </w:p>
    <w:p w14:paraId="35955C35">
      <w:r>
        <w:t xml:space="preserve">Автоматизированные средства поиска информации: электронные каталоги, банки данных, электронные библиотеки, поисковые системы в интернете и другие.  </w:t>
      </w:r>
    </w:p>
    <w:p w14:paraId="42CC9B3D">
      <w:r>
        <w:t xml:space="preserve">Механизированные средства поиска информации: основаны на использовании перфо- и микроносителей информации, осуществляют поиск методом механической сортировки записей и кодов специальными устройствами, такими как счётно-перфорационные машины, считывающие устройства, селекторы.  </w:t>
      </w:r>
    </w:p>
    <w:p w14:paraId="27436EFE">
      <w:r>
        <w:t>Ручные средства поиска информации: карточные каталоги и картотеки, справочно-поисковый аппарат печатных изданий и другие</w:t>
      </w:r>
    </w:p>
    <w:p w14:paraId="6F742ED8">
      <w:r>
        <w:t>Критерии оценивания: наличие в ответе минимум двух средств поиска информации.</w:t>
      </w:r>
    </w:p>
    <w:p w14:paraId="5B02479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5031D206">
      <w:pPr>
        <w:rPr>
          <w:rFonts w:cs="Times New Roman"/>
          <w:szCs w:val="28"/>
        </w:rPr>
      </w:pPr>
    </w:p>
    <w:p w14:paraId="18E2A846">
      <w:pPr>
        <w:pStyle w:val="3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-  средства вывода информации, а также перечислите их.</w:t>
      </w:r>
    </w:p>
    <w:p w14:paraId="1CA23CD8">
      <w:pPr>
        <w:pStyle w:val="3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15мин.</w:t>
      </w:r>
    </w:p>
    <w:p w14:paraId="31CE5B32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Критерии оценивания полное содержательное соответствие приведенному ниже пояснению: </w:t>
      </w:r>
      <w:r>
        <w:rPr>
          <w:rFonts w:cs="Times New Roman"/>
          <w:b/>
          <w:szCs w:val="28"/>
        </w:rPr>
        <w:t xml:space="preserve"> </w:t>
      </w:r>
    </w:p>
    <w:p w14:paraId="15FC948F">
      <w:r>
        <w:t xml:space="preserve">Средства вывода информации </w:t>
      </w:r>
      <w:r>
        <w:rPr>
          <w:rFonts w:cs="Times New Roman"/>
          <w:szCs w:val="28"/>
        </w:rPr>
        <w:t xml:space="preserve">– </w:t>
      </w:r>
      <w:r>
        <w:t xml:space="preserve">это технические устройства, которые преобразуют цифровые данные компьютера в форму, доступную для восприятия человеком.  </w:t>
      </w:r>
      <w:r>
        <w:rPr>
          <w:rFonts w:cs="Times New Roman"/>
          <w:szCs w:val="28"/>
        </w:rPr>
        <w:t>видеомониторы, мультимедийные проекторы, плазменные панели, принтеры, печатающие устройства, плоттеры,</w:t>
      </w:r>
      <w:r>
        <w:rPr>
          <w:rFonts w:eastAsia="Arial" w:cs="Times New Roman"/>
          <w:szCs w:val="28"/>
        </w:rPr>
        <w:t xml:space="preserve"> </w:t>
      </w:r>
      <w:r>
        <w:rPr>
          <w:rFonts w:cs="Times New Roman"/>
          <w:szCs w:val="28"/>
        </w:rPr>
        <w:t>аудиотехника, проигрыватели, магнитофоны, аудиоплееры, видеотехника.</w:t>
      </w:r>
    </w:p>
    <w:p w14:paraId="740369D8">
      <w:r>
        <w:t>К таким устройствам относятся: мониторы, принтеры, проекторы, электронные доски, звуковые устройства.</w:t>
      </w:r>
    </w:p>
    <w:p w14:paraId="3175F18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p w14:paraId="0E237282">
      <w:pPr>
        <w:rPr>
          <w:rFonts w:cs="Times New Roman"/>
          <w:szCs w:val="28"/>
        </w:rPr>
      </w:pPr>
    </w:p>
    <w:p w14:paraId="6C9AE258">
      <w:pPr>
        <w:pStyle w:val="3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Все гиперссылки можно разделить на две категории, перечислите их и дайте им определение.</w:t>
      </w:r>
    </w:p>
    <w:p w14:paraId="6C49C583">
      <w:r>
        <w:t>Время выполнения – 10 мин.</w:t>
      </w:r>
    </w:p>
    <w:p w14:paraId="00655A15">
      <w:r>
        <w:t xml:space="preserve">Критерии оценивания полное содержательное соответствие приведенному ниже пояснению: </w:t>
      </w:r>
    </w:p>
    <w:p w14:paraId="2E0039EF">
      <w:r>
        <w:t>Локальные и глобальные.</w:t>
      </w:r>
    </w:p>
    <w:p w14:paraId="4917DB2C">
      <w:r>
        <w:t>Локальные гиперссылки –  это ссылки на другие части того же документа, откуда они осуществляются.</w:t>
      </w:r>
    </w:p>
    <w:p w14:paraId="3710EBBB">
      <w:pPr>
        <w:rPr>
          <w:rFonts w:cs="Times New Roman"/>
          <w:szCs w:val="28"/>
        </w:rPr>
      </w:pPr>
      <w:r>
        <w:t>Глобальные гиперссылки –  это ссылки на другие документы, в общем случае на какие-либо ресурсы, расположенные вне данного документа.</w:t>
      </w:r>
    </w:p>
    <w:p w14:paraId="27DF44F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  <w:lang w:val="ru-RU"/>
        </w:rPr>
        <w:t>ПК-2 (ПК-2.4)</w:t>
      </w:r>
      <w:r>
        <w:rPr>
          <w:rFonts w:cs="Times New Roman"/>
          <w:i/>
          <w:szCs w:val="28"/>
        </w:rPr>
        <w:t xml:space="preserve"> </w:t>
      </w:r>
    </w:p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14:paraId="5D1863E9">
        <w:pPr>
          <w:pStyle w:val="2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14:paraId="7659EA15">
    <w:pPr>
      <w:pStyle w:val="2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47EB8"/>
    <w:multiLevelType w:val="multilevel"/>
    <w:tmpl w:val="05147EB8"/>
    <w:lvl w:ilvl="0" w:tentative="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3E25AE"/>
    <w:multiLevelType w:val="multilevel"/>
    <w:tmpl w:val="183E25AE"/>
    <w:lvl w:ilvl="0" w:tentative="0">
      <w:start w:val="1"/>
      <w:numFmt w:val="decimal"/>
      <w:lvlText w:val="%1."/>
      <w:lvlJc w:val="left"/>
      <w:pPr>
        <w:ind w:left="1789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2509" w:hanging="360"/>
      </w:pPr>
    </w:lvl>
    <w:lvl w:ilvl="2" w:tentative="0">
      <w:start w:val="1"/>
      <w:numFmt w:val="lowerRoman"/>
      <w:lvlText w:val="%3."/>
      <w:lvlJc w:val="right"/>
      <w:pPr>
        <w:ind w:left="3229" w:hanging="180"/>
      </w:pPr>
    </w:lvl>
    <w:lvl w:ilvl="3" w:tentative="0">
      <w:start w:val="1"/>
      <w:numFmt w:val="decimal"/>
      <w:lvlText w:val="%4."/>
      <w:lvlJc w:val="left"/>
      <w:pPr>
        <w:ind w:left="3949" w:hanging="360"/>
      </w:pPr>
    </w:lvl>
    <w:lvl w:ilvl="4" w:tentative="0">
      <w:start w:val="1"/>
      <w:numFmt w:val="lowerLetter"/>
      <w:lvlText w:val="%5."/>
      <w:lvlJc w:val="left"/>
      <w:pPr>
        <w:ind w:left="4669" w:hanging="360"/>
      </w:pPr>
    </w:lvl>
    <w:lvl w:ilvl="5" w:tentative="0">
      <w:start w:val="1"/>
      <w:numFmt w:val="lowerRoman"/>
      <w:lvlText w:val="%6."/>
      <w:lvlJc w:val="right"/>
      <w:pPr>
        <w:ind w:left="5389" w:hanging="180"/>
      </w:pPr>
    </w:lvl>
    <w:lvl w:ilvl="6" w:tentative="0">
      <w:start w:val="1"/>
      <w:numFmt w:val="decimal"/>
      <w:lvlText w:val="%7."/>
      <w:lvlJc w:val="left"/>
      <w:pPr>
        <w:ind w:left="6109" w:hanging="360"/>
      </w:pPr>
    </w:lvl>
    <w:lvl w:ilvl="7" w:tentative="0">
      <w:start w:val="1"/>
      <w:numFmt w:val="lowerLetter"/>
      <w:lvlText w:val="%8."/>
      <w:lvlJc w:val="left"/>
      <w:pPr>
        <w:ind w:left="6829" w:hanging="360"/>
      </w:pPr>
    </w:lvl>
    <w:lvl w:ilvl="8" w:tentative="0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233A2005"/>
    <w:multiLevelType w:val="multilevel"/>
    <w:tmpl w:val="233A20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ind w:left="1211" w:hanging="360"/>
      </w:pPr>
      <w:rPr>
        <w:rFonts w:hint="default" w:cstheme="minorBidi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CFD2E46"/>
    <w:multiLevelType w:val="multilevel"/>
    <w:tmpl w:val="2CFD2E46"/>
    <w:lvl w:ilvl="0" w:tentative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9336D60"/>
    <w:multiLevelType w:val="multilevel"/>
    <w:tmpl w:val="79336D60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61D7F"/>
    <w:rsid w:val="00002C29"/>
    <w:rsid w:val="00014F9A"/>
    <w:rsid w:val="00021405"/>
    <w:rsid w:val="000218D1"/>
    <w:rsid w:val="00030858"/>
    <w:rsid w:val="00032807"/>
    <w:rsid w:val="00033294"/>
    <w:rsid w:val="00042C97"/>
    <w:rsid w:val="0006311A"/>
    <w:rsid w:val="0006660A"/>
    <w:rsid w:val="000679F2"/>
    <w:rsid w:val="00083750"/>
    <w:rsid w:val="000B43BD"/>
    <w:rsid w:val="000B740C"/>
    <w:rsid w:val="000C03A7"/>
    <w:rsid w:val="000C102F"/>
    <w:rsid w:val="000D01B5"/>
    <w:rsid w:val="000F4F72"/>
    <w:rsid w:val="00163979"/>
    <w:rsid w:val="0016596F"/>
    <w:rsid w:val="00172A78"/>
    <w:rsid w:val="00172B8B"/>
    <w:rsid w:val="00172F27"/>
    <w:rsid w:val="001B3B28"/>
    <w:rsid w:val="001D54F4"/>
    <w:rsid w:val="001F67C3"/>
    <w:rsid w:val="00231048"/>
    <w:rsid w:val="002314D9"/>
    <w:rsid w:val="002409F6"/>
    <w:rsid w:val="0025028F"/>
    <w:rsid w:val="00260B7E"/>
    <w:rsid w:val="00263A86"/>
    <w:rsid w:val="00266CBE"/>
    <w:rsid w:val="002928D3"/>
    <w:rsid w:val="002A0645"/>
    <w:rsid w:val="002A190B"/>
    <w:rsid w:val="002B107F"/>
    <w:rsid w:val="002B4646"/>
    <w:rsid w:val="002C44E3"/>
    <w:rsid w:val="002D1CE7"/>
    <w:rsid w:val="002D6B69"/>
    <w:rsid w:val="002F1AE5"/>
    <w:rsid w:val="002F20EB"/>
    <w:rsid w:val="002F666B"/>
    <w:rsid w:val="00316AE6"/>
    <w:rsid w:val="00343259"/>
    <w:rsid w:val="00347C37"/>
    <w:rsid w:val="00373BE6"/>
    <w:rsid w:val="00380747"/>
    <w:rsid w:val="00393F76"/>
    <w:rsid w:val="003B0064"/>
    <w:rsid w:val="003C3B70"/>
    <w:rsid w:val="003C3FD8"/>
    <w:rsid w:val="003D34A2"/>
    <w:rsid w:val="003E1FBE"/>
    <w:rsid w:val="003E6223"/>
    <w:rsid w:val="003F1341"/>
    <w:rsid w:val="00413AD2"/>
    <w:rsid w:val="00414C07"/>
    <w:rsid w:val="004152DC"/>
    <w:rsid w:val="00446240"/>
    <w:rsid w:val="00461D7F"/>
    <w:rsid w:val="0046516C"/>
    <w:rsid w:val="0047177A"/>
    <w:rsid w:val="00471D18"/>
    <w:rsid w:val="004764B6"/>
    <w:rsid w:val="00476A91"/>
    <w:rsid w:val="00495067"/>
    <w:rsid w:val="0049581C"/>
    <w:rsid w:val="004C7277"/>
    <w:rsid w:val="004D7445"/>
    <w:rsid w:val="004E007A"/>
    <w:rsid w:val="004E2EDF"/>
    <w:rsid w:val="004E7182"/>
    <w:rsid w:val="004F2AFE"/>
    <w:rsid w:val="0051100F"/>
    <w:rsid w:val="00512D84"/>
    <w:rsid w:val="00515088"/>
    <w:rsid w:val="00517896"/>
    <w:rsid w:val="005257AC"/>
    <w:rsid w:val="00551120"/>
    <w:rsid w:val="00575B57"/>
    <w:rsid w:val="00576255"/>
    <w:rsid w:val="00580D2A"/>
    <w:rsid w:val="00583833"/>
    <w:rsid w:val="00593DD9"/>
    <w:rsid w:val="005A2752"/>
    <w:rsid w:val="005B3ED7"/>
    <w:rsid w:val="005B7D13"/>
    <w:rsid w:val="005E49BD"/>
    <w:rsid w:val="00632190"/>
    <w:rsid w:val="00640917"/>
    <w:rsid w:val="00645AE9"/>
    <w:rsid w:val="00646924"/>
    <w:rsid w:val="00655015"/>
    <w:rsid w:val="00657620"/>
    <w:rsid w:val="0065779F"/>
    <w:rsid w:val="00660C9A"/>
    <w:rsid w:val="006627F6"/>
    <w:rsid w:val="006731F7"/>
    <w:rsid w:val="00690FAB"/>
    <w:rsid w:val="006943A0"/>
    <w:rsid w:val="0069548A"/>
    <w:rsid w:val="006A25B9"/>
    <w:rsid w:val="006A65CD"/>
    <w:rsid w:val="006D01B9"/>
    <w:rsid w:val="006D2C0C"/>
    <w:rsid w:val="006F2981"/>
    <w:rsid w:val="0071755D"/>
    <w:rsid w:val="00725356"/>
    <w:rsid w:val="00734085"/>
    <w:rsid w:val="0073533D"/>
    <w:rsid w:val="00736951"/>
    <w:rsid w:val="00750B27"/>
    <w:rsid w:val="00775302"/>
    <w:rsid w:val="007B2005"/>
    <w:rsid w:val="007B36CD"/>
    <w:rsid w:val="007D47E5"/>
    <w:rsid w:val="00811243"/>
    <w:rsid w:val="008159DB"/>
    <w:rsid w:val="00817432"/>
    <w:rsid w:val="008253F5"/>
    <w:rsid w:val="00840510"/>
    <w:rsid w:val="00852B81"/>
    <w:rsid w:val="008551D2"/>
    <w:rsid w:val="0086472F"/>
    <w:rsid w:val="0087010A"/>
    <w:rsid w:val="00874B3E"/>
    <w:rsid w:val="00877695"/>
    <w:rsid w:val="00895C0F"/>
    <w:rsid w:val="008A202A"/>
    <w:rsid w:val="008C1727"/>
    <w:rsid w:val="008D4B44"/>
    <w:rsid w:val="008D77C8"/>
    <w:rsid w:val="008E0021"/>
    <w:rsid w:val="009205F5"/>
    <w:rsid w:val="0092619F"/>
    <w:rsid w:val="009320AB"/>
    <w:rsid w:val="009339CB"/>
    <w:rsid w:val="00952FA3"/>
    <w:rsid w:val="00972A97"/>
    <w:rsid w:val="00977559"/>
    <w:rsid w:val="009A12A2"/>
    <w:rsid w:val="009A5157"/>
    <w:rsid w:val="009B4C72"/>
    <w:rsid w:val="009B6C90"/>
    <w:rsid w:val="009E2704"/>
    <w:rsid w:val="009E3DF1"/>
    <w:rsid w:val="009E5ED1"/>
    <w:rsid w:val="009E706A"/>
    <w:rsid w:val="009E79A0"/>
    <w:rsid w:val="009F744D"/>
    <w:rsid w:val="00A07227"/>
    <w:rsid w:val="00A26735"/>
    <w:rsid w:val="00A3141F"/>
    <w:rsid w:val="00A378C3"/>
    <w:rsid w:val="00A42AC2"/>
    <w:rsid w:val="00A528C0"/>
    <w:rsid w:val="00A609F9"/>
    <w:rsid w:val="00A62DE5"/>
    <w:rsid w:val="00A93D69"/>
    <w:rsid w:val="00AA398E"/>
    <w:rsid w:val="00AA6323"/>
    <w:rsid w:val="00AA74CF"/>
    <w:rsid w:val="00AB3E31"/>
    <w:rsid w:val="00AB7828"/>
    <w:rsid w:val="00AC0E23"/>
    <w:rsid w:val="00AD2DFE"/>
    <w:rsid w:val="00AD4B9F"/>
    <w:rsid w:val="00AF3FB0"/>
    <w:rsid w:val="00AF5B8E"/>
    <w:rsid w:val="00AF6A96"/>
    <w:rsid w:val="00AF7963"/>
    <w:rsid w:val="00B03742"/>
    <w:rsid w:val="00B1720D"/>
    <w:rsid w:val="00B42013"/>
    <w:rsid w:val="00B531A7"/>
    <w:rsid w:val="00B562A6"/>
    <w:rsid w:val="00B602F2"/>
    <w:rsid w:val="00B603A2"/>
    <w:rsid w:val="00B65E77"/>
    <w:rsid w:val="00B72A8F"/>
    <w:rsid w:val="00B7649F"/>
    <w:rsid w:val="00B77915"/>
    <w:rsid w:val="00B822C4"/>
    <w:rsid w:val="00B836BC"/>
    <w:rsid w:val="00BA6BF3"/>
    <w:rsid w:val="00BB1C1D"/>
    <w:rsid w:val="00BB4E23"/>
    <w:rsid w:val="00BC05D6"/>
    <w:rsid w:val="00BC31BE"/>
    <w:rsid w:val="00BD1A77"/>
    <w:rsid w:val="00BD674D"/>
    <w:rsid w:val="00C04FFA"/>
    <w:rsid w:val="00C112F1"/>
    <w:rsid w:val="00C12B4A"/>
    <w:rsid w:val="00C1757D"/>
    <w:rsid w:val="00C21E81"/>
    <w:rsid w:val="00C23B0D"/>
    <w:rsid w:val="00C446EB"/>
    <w:rsid w:val="00C472A3"/>
    <w:rsid w:val="00C61113"/>
    <w:rsid w:val="00C62A9B"/>
    <w:rsid w:val="00C65957"/>
    <w:rsid w:val="00C71BFA"/>
    <w:rsid w:val="00C74995"/>
    <w:rsid w:val="00C86D02"/>
    <w:rsid w:val="00C94196"/>
    <w:rsid w:val="00C9742D"/>
    <w:rsid w:val="00CA555E"/>
    <w:rsid w:val="00CA6856"/>
    <w:rsid w:val="00CB3AA8"/>
    <w:rsid w:val="00CC6391"/>
    <w:rsid w:val="00CC7FD5"/>
    <w:rsid w:val="00CD0268"/>
    <w:rsid w:val="00CE28F3"/>
    <w:rsid w:val="00CE4AF2"/>
    <w:rsid w:val="00D02275"/>
    <w:rsid w:val="00D15239"/>
    <w:rsid w:val="00D24F1E"/>
    <w:rsid w:val="00D83086"/>
    <w:rsid w:val="00DA109A"/>
    <w:rsid w:val="00DC6804"/>
    <w:rsid w:val="00DF7668"/>
    <w:rsid w:val="00E11060"/>
    <w:rsid w:val="00E330D1"/>
    <w:rsid w:val="00E3789A"/>
    <w:rsid w:val="00E46C51"/>
    <w:rsid w:val="00E534EE"/>
    <w:rsid w:val="00E562CF"/>
    <w:rsid w:val="00E72C74"/>
    <w:rsid w:val="00E771EA"/>
    <w:rsid w:val="00E77329"/>
    <w:rsid w:val="00E971D4"/>
    <w:rsid w:val="00EA2E71"/>
    <w:rsid w:val="00ED563F"/>
    <w:rsid w:val="00ED77B6"/>
    <w:rsid w:val="00ED7A39"/>
    <w:rsid w:val="00EE0419"/>
    <w:rsid w:val="00EE2527"/>
    <w:rsid w:val="00EE6E09"/>
    <w:rsid w:val="00F0571C"/>
    <w:rsid w:val="00F1254D"/>
    <w:rsid w:val="00F1623C"/>
    <w:rsid w:val="00F27B2F"/>
    <w:rsid w:val="00F3589D"/>
    <w:rsid w:val="00F41C91"/>
    <w:rsid w:val="00F5105C"/>
    <w:rsid w:val="00F55BA2"/>
    <w:rsid w:val="00F648A6"/>
    <w:rsid w:val="00F73B8B"/>
    <w:rsid w:val="00F77CA8"/>
    <w:rsid w:val="00F83222"/>
    <w:rsid w:val="00FA2109"/>
    <w:rsid w:val="00FA61C5"/>
    <w:rsid w:val="00FD3497"/>
    <w:rsid w:val="00FD75AF"/>
    <w:rsid w:val="00FF0AC9"/>
    <w:rsid w:val="00FF477A"/>
    <w:rsid w:val="00FF739B"/>
    <w:rsid w:val="097C0C27"/>
    <w:rsid w:val="7AE7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  <w:style w:type="paragraph" w:styleId="2">
    <w:name w:val="heading 1"/>
    <w:basedOn w:val="3"/>
    <w:next w:val="1"/>
    <w:link w:val="25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6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7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8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header"/>
    <w:basedOn w:val="1"/>
    <w:link w:val="45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Body Text Indent"/>
    <w:basedOn w:val="1"/>
    <w:link w:val="50"/>
    <w:qFormat/>
    <w:uiPriority w:val="0"/>
    <w:pPr>
      <w:ind w:firstLine="567"/>
    </w:pPr>
    <w:rPr>
      <w:rFonts w:eastAsia="Times New Roman" w:cs="Times New Roman"/>
      <w:kern w:val="0"/>
      <w:szCs w:val="20"/>
      <w:lang w:eastAsia="ru-RU"/>
    </w:rPr>
  </w:style>
  <w:style w:type="paragraph" w:styleId="19">
    <w:name w:val="Title"/>
    <w:basedOn w:val="1"/>
    <w:next w:val="1"/>
    <w:link w:val="3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er"/>
    <w:basedOn w:val="1"/>
    <w:link w:val="46"/>
    <w:unhideWhenUsed/>
    <w:qFormat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22">
    <w:name w:val="Subtitle"/>
    <w:basedOn w:val="1"/>
    <w:next w:val="1"/>
    <w:link w:val="35"/>
    <w:qFormat/>
    <w:uiPriority w:val="11"/>
    <w:pPr>
      <w:ind w:firstLine="709"/>
    </w:pPr>
    <w:rPr>
      <w:rFonts w:eastAsiaTheme="majorEastAsia" w:cstheme="majorBidi"/>
      <w:color w:val="585858" w:themeColor="text1" w:themeTint="A6"/>
      <w:spacing w:val="15"/>
      <w:szCs w:val="28"/>
    </w:rPr>
  </w:style>
  <w:style w:type="paragraph" w:styleId="23">
    <w:name w:val="Block Text"/>
    <w:basedOn w:val="1"/>
    <w:qFormat/>
    <w:uiPriority w:val="0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table" w:styleId="2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8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9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0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1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2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3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34">
    <w:name w:val="Название Знак"/>
    <w:basedOn w:val="1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Подзаголовок Знак"/>
    <w:basedOn w:val="12"/>
    <w:link w:val="22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6">
    <w:name w:val="Quote"/>
    <w:basedOn w:val="1"/>
    <w:next w:val="1"/>
    <w:link w:val="3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37">
    <w:name w:val="Цитата 2 Знак"/>
    <w:basedOn w:val="12"/>
    <w:link w:val="36"/>
    <w:qFormat/>
    <w:uiPriority w:val="29"/>
    <w:rPr>
      <w:i/>
      <w:iCs/>
      <w:color w:val="3F3F3F" w:themeColor="text1" w:themeTint="BF"/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12"/>
    <w:qFormat/>
    <w:uiPriority w:val="21"/>
    <w:rPr>
      <w:i/>
      <w:iCs/>
      <w:color w:val="0F4761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41">
    <w:name w:val="Выделенная цитата Знак"/>
    <w:basedOn w:val="12"/>
    <w:link w:val="40"/>
    <w:qFormat/>
    <w:uiPriority w:val="30"/>
    <w:rPr>
      <w:i/>
      <w:iCs/>
      <w:color w:val="0F4761" w:themeColor="accent1" w:themeShade="BF"/>
    </w:rPr>
  </w:style>
  <w:style w:type="character" w:customStyle="1" w:styleId="42">
    <w:name w:val="Intense Reference"/>
    <w:basedOn w:val="12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43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44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5">
    <w:name w:val="Верхний колонтитул Знак"/>
    <w:basedOn w:val="12"/>
    <w:link w:val="17"/>
    <w:qFormat/>
    <w:uiPriority w:val="0"/>
    <w:rPr>
      <w:rFonts w:ascii="Times New Roman" w:hAnsi="Times New Roman"/>
      <w:sz w:val="28"/>
    </w:rPr>
  </w:style>
  <w:style w:type="character" w:customStyle="1" w:styleId="46">
    <w:name w:val="Нижний колонтитул Знак"/>
    <w:basedOn w:val="12"/>
    <w:link w:val="20"/>
    <w:qFormat/>
    <w:uiPriority w:val="99"/>
    <w:rPr>
      <w:rFonts w:ascii="Times New Roman" w:hAnsi="Times New Roman"/>
      <w:sz w:val="28"/>
    </w:rPr>
  </w:style>
  <w:style w:type="character" w:customStyle="1" w:styleId="47">
    <w:name w:val="Текст выноски Знак"/>
    <w:basedOn w:val="12"/>
    <w:link w:val="16"/>
    <w:semiHidden/>
    <w:qFormat/>
    <w:uiPriority w:val="99"/>
    <w:rPr>
      <w:rFonts w:ascii="Tahoma" w:hAnsi="Tahoma" w:cs="Tahoma"/>
      <w:sz w:val="16"/>
      <w:szCs w:val="16"/>
    </w:rPr>
  </w:style>
  <w:style w:type="character" w:styleId="48">
    <w:name w:val="Placeholder Text"/>
    <w:basedOn w:val="12"/>
    <w:semiHidden/>
    <w:qFormat/>
    <w:uiPriority w:val="99"/>
    <w:rPr>
      <w:color w:val="808080"/>
    </w:rPr>
  </w:style>
  <w:style w:type="paragraph" w:customStyle="1" w:styleId="49">
    <w:name w:val="sc-16sl70j-2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50">
    <w:name w:val="Основной текст с отступом Знак"/>
    <w:basedOn w:val="12"/>
    <w:link w:val="18"/>
    <w:qFormat/>
    <w:uiPriority w:val="0"/>
    <w:rPr>
      <w:rFonts w:ascii="Times New Roman" w:hAnsi="Times New Roman" w:eastAsia="Times New Roman" w:cs="Times New Roman"/>
      <w:kern w:val="0"/>
      <w:sz w:val="28"/>
      <w:szCs w:val="20"/>
      <w:lang w:eastAsia="ru-RU"/>
    </w:rPr>
  </w:style>
  <w:style w:type="character" w:customStyle="1" w:styleId="51">
    <w:name w:val="fontstyle01"/>
    <w:basedOn w:val="12"/>
    <w:qFormat/>
    <w:uiPriority w:val="0"/>
    <w:rPr>
      <w:rFonts w:hint="default" w:ascii="TimesNewRomanPS-ItalicMT" w:hAnsi="TimesNewRomanPS-ItalicMT"/>
      <w:i/>
      <w:iCs/>
      <w:color w:val="000000"/>
      <w:sz w:val="24"/>
      <w:szCs w:val="24"/>
    </w:rPr>
  </w:style>
  <w:style w:type="character" w:customStyle="1" w:styleId="52">
    <w:name w:val="fontstyle21"/>
    <w:basedOn w:val="12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table" w:customStyle="1" w:styleId="53">
    <w:name w:val="Grid Table Light"/>
    <w:basedOn w:val="13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807F3-DB89-4FED-AC92-139C4F8437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6</Pages>
  <Words>1244</Words>
  <Characters>7097</Characters>
  <Lines>59</Lines>
  <Paragraphs>16</Paragraphs>
  <TotalTime>2</TotalTime>
  <ScaleCrop>false</ScaleCrop>
  <LinksUpToDate>false</LinksUpToDate>
  <CharactersWithSpaces>8325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2025-02-21T07:37:00Z</dcterms:created>
  <dc:creator>Дмитрий В. Малый</dc:creator>
  <cp:lastModifiedBy>kaf-lite</cp:lastModifiedBy>
  <cp:lastPrinted>2025-07-01T09:59:00Z</cp:lastPrinted>
  <dcterms:modified xsi:type="dcterms:W3CDTF">2025-12-05T12:27:27Z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75800480509D41C4A40C30C37FAD2A8F_12</vt:lpwstr>
  </property>
</Properties>
</file>