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9944" w14:textId="4748FDEA" w:rsidR="000E5700" w:rsidRPr="001B0E7B" w:rsidRDefault="000E5700" w:rsidP="000E5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B0E7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3F927429" w14:textId="02215B7D" w:rsidR="000E5700" w:rsidRDefault="000E5700" w:rsidP="000E5700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B0E7B">
        <w:rPr>
          <w:rFonts w:ascii="Times New Roman" w:hAnsi="Times New Roman"/>
          <w:b/>
          <w:bCs/>
          <w:sz w:val="28"/>
          <w:szCs w:val="28"/>
        </w:rPr>
        <w:t>«</w:t>
      </w:r>
      <w:r w:rsidR="00805599">
        <w:rPr>
          <w:rFonts w:ascii="Times New Roman" w:hAnsi="Times New Roman"/>
          <w:b/>
          <w:bCs/>
          <w:sz w:val="28"/>
          <w:szCs w:val="28"/>
        </w:rPr>
        <w:t>О</w:t>
      </w:r>
      <w:r w:rsidR="00805599" w:rsidRPr="001B0E7B">
        <w:rPr>
          <w:rFonts w:ascii="Times New Roman" w:hAnsi="Times New Roman"/>
          <w:b/>
          <w:bCs/>
          <w:sz w:val="28"/>
          <w:szCs w:val="28"/>
        </w:rPr>
        <w:t>сновы стандартизации и качества продукции</w:t>
      </w:r>
      <w:r w:rsidRPr="001B0E7B">
        <w:rPr>
          <w:rFonts w:ascii="Times New Roman" w:hAnsi="Times New Roman"/>
          <w:b/>
          <w:bCs/>
          <w:sz w:val="28"/>
          <w:szCs w:val="28"/>
        </w:rPr>
        <w:t>»</w:t>
      </w:r>
    </w:p>
    <w:p w14:paraId="4CC3FD7C" w14:textId="77777777" w:rsidR="001B0E7B" w:rsidRPr="001B0E7B" w:rsidRDefault="001B0E7B" w:rsidP="000E5700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0523D4" w14:textId="77777777" w:rsidR="001B0E7B" w:rsidRPr="003A17C9" w:rsidRDefault="001B0E7B" w:rsidP="001B0E7B">
      <w:pPr>
        <w:pStyle w:val="3"/>
      </w:pPr>
      <w:r w:rsidRPr="003A17C9">
        <w:t>Задания закрытого типа</w:t>
      </w:r>
    </w:p>
    <w:p w14:paraId="543C254D" w14:textId="77777777" w:rsidR="001B0E7B" w:rsidRPr="003A17C9" w:rsidRDefault="001B0E7B" w:rsidP="001B0E7B">
      <w:pPr>
        <w:pStyle w:val="4"/>
      </w:pPr>
      <w:bookmarkStart w:id="0" w:name="_Hlk187664626"/>
      <w:r w:rsidRPr="003A17C9">
        <w:t>Задание закрытого типа на выбор правильного ответа</w:t>
      </w:r>
    </w:p>
    <w:bookmarkEnd w:id="0"/>
    <w:p w14:paraId="226FD809" w14:textId="77777777" w:rsidR="001B0E7B" w:rsidRPr="003A17C9" w:rsidRDefault="001B0E7B" w:rsidP="001B0E7B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1B0E7B" w:rsidRDefault="0030254A" w:rsidP="0030254A">
      <w:pPr>
        <w:pStyle w:val="Default"/>
        <w:rPr>
          <w:sz w:val="28"/>
          <w:szCs w:val="28"/>
        </w:rPr>
      </w:pPr>
    </w:p>
    <w:p w14:paraId="0468754C" w14:textId="2023B808" w:rsidR="0030254A" w:rsidRPr="001B0E7B" w:rsidRDefault="0030254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1. Нормативный документ, в котором определяются для длительного пользования общие принципы, затрагивающие разные виды деятельности или их результат, называют:</w:t>
      </w:r>
    </w:p>
    <w:p w14:paraId="3A199881" w14:textId="35BCEAB0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А) сертификат; </w:t>
      </w:r>
    </w:p>
    <w:p w14:paraId="6854167F" w14:textId="0932C746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Б) стандарт;</w:t>
      </w:r>
    </w:p>
    <w:p w14:paraId="2692A95C" w14:textId="11ADAEA8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В) указ;</w:t>
      </w:r>
    </w:p>
    <w:p w14:paraId="787ABDB1" w14:textId="043B47CC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Г) акт.</w:t>
      </w:r>
    </w:p>
    <w:p w14:paraId="5E9D78BD" w14:textId="713E2051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Б</w:t>
      </w:r>
    </w:p>
    <w:p w14:paraId="5A2DCB17" w14:textId="708AAC44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Компетенции (индикаторы): ОПК-6 </w:t>
      </w:r>
    </w:p>
    <w:p w14:paraId="38FB3EDC" w14:textId="77777777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</w:p>
    <w:p w14:paraId="59A0BFD0" w14:textId="77777777" w:rsidR="007B0CC8" w:rsidRPr="001B0E7B" w:rsidRDefault="0030254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2. </w:t>
      </w:r>
      <w:r w:rsidR="007B0CC8" w:rsidRPr="001B0E7B">
        <w:rPr>
          <w:sz w:val="28"/>
          <w:szCs w:val="28"/>
        </w:rPr>
        <w:t>Стандарт, утвержденный международной организацией по стандартизации, называют:</w:t>
      </w:r>
    </w:p>
    <w:p w14:paraId="160D4201" w14:textId="4D240F01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А) стандарт организации; </w:t>
      </w:r>
    </w:p>
    <w:p w14:paraId="112ABC6B" w14:textId="3E0265A2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Б) государственный;</w:t>
      </w:r>
    </w:p>
    <w:p w14:paraId="332A4E80" w14:textId="482CD81D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В) межгосударственный; </w:t>
      </w:r>
    </w:p>
    <w:p w14:paraId="4CF2BCCC" w14:textId="6BD2FDC9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Г) международный.</w:t>
      </w:r>
    </w:p>
    <w:p w14:paraId="0F982636" w14:textId="10D6C3F1" w:rsidR="0030254A" w:rsidRPr="001B0E7B" w:rsidRDefault="0030254A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Правильный ответ: </w:t>
      </w:r>
      <w:r w:rsidR="007B0CC8" w:rsidRPr="001B0E7B">
        <w:rPr>
          <w:sz w:val="28"/>
          <w:szCs w:val="28"/>
        </w:rPr>
        <w:t>Г</w:t>
      </w:r>
      <w:r w:rsidRPr="001B0E7B">
        <w:rPr>
          <w:sz w:val="28"/>
          <w:szCs w:val="28"/>
        </w:rPr>
        <w:t xml:space="preserve"> </w:t>
      </w:r>
    </w:p>
    <w:p w14:paraId="5BA8A1E9" w14:textId="56379AC9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Компетенции (индикаторы): ОПК-6 </w:t>
      </w:r>
    </w:p>
    <w:p w14:paraId="26492BAD" w14:textId="741C46A8" w:rsidR="0073601D" w:rsidRPr="001B0E7B" w:rsidRDefault="0073601D" w:rsidP="001B0E7B">
      <w:pPr>
        <w:ind w:firstLine="567"/>
        <w:rPr>
          <w:sz w:val="28"/>
          <w:szCs w:val="28"/>
        </w:rPr>
      </w:pPr>
    </w:p>
    <w:p w14:paraId="70C2492D" w14:textId="236591BA" w:rsidR="009924E3" w:rsidRPr="001B0E7B" w:rsidRDefault="009924E3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3</w:t>
      </w:r>
      <w:r w:rsidR="007B0CC8" w:rsidRPr="001B0E7B">
        <w:rPr>
          <w:sz w:val="28"/>
          <w:szCs w:val="28"/>
        </w:rPr>
        <w:t xml:space="preserve">. </w:t>
      </w:r>
      <w:r w:rsidRPr="001B0E7B">
        <w:rPr>
          <w:sz w:val="28"/>
          <w:szCs w:val="28"/>
        </w:rPr>
        <w:t>К задачам стандартизации не относятся:</w:t>
      </w:r>
    </w:p>
    <w:p w14:paraId="4122E4D4" w14:textId="23350899" w:rsidR="009924E3" w:rsidRPr="001B0E7B" w:rsidRDefault="009924E3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А) создание системы нормативно-технической документации;</w:t>
      </w:r>
    </w:p>
    <w:p w14:paraId="1D3105FE" w14:textId="1BF5B2C4" w:rsidR="009924E3" w:rsidRPr="001B0E7B" w:rsidRDefault="009924E3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Б) планирование научно-технических и конструкторских работ;</w:t>
      </w:r>
    </w:p>
    <w:p w14:paraId="2A39299E" w14:textId="6DFE6378" w:rsidR="009924E3" w:rsidRPr="001B0E7B" w:rsidRDefault="009924E3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В) контроль за правильностью использования нормативно-технической документации.</w:t>
      </w:r>
    </w:p>
    <w:p w14:paraId="533AE0F6" w14:textId="538C14EF" w:rsidR="009924E3" w:rsidRPr="001B0E7B" w:rsidRDefault="009924E3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Г) определение прогрессивные требования к продукции;</w:t>
      </w:r>
    </w:p>
    <w:p w14:paraId="0DE799E0" w14:textId="4FDE9CFB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Б</w:t>
      </w:r>
    </w:p>
    <w:p w14:paraId="0906D9DB" w14:textId="420E8323" w:rsidR="007B0CC8" w:rsidRPr="001B0E7B" w:rsidRDefault="007B0CC8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Компетенции (индикаторы): ОПК-6 </w:t>
      </w:r>
    </w:p>
    <w:p w14:paraId="4D994F20" w14:textId="77777777" w:rsidR="001B0E7B" w:rsidRPr="002B2CEC" w:rsidRDefault="001B0E7B" w:rsidP="001B0E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7D57DE" w14:textId="77777777" w:rsidR="001B0E7B" w:rsidRPr="002B2CEC" w:rsidRDefault="001B0E7B" w:rsidP="001B0E7B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1CA09FF0" w14:textId="77777777" w:rsidR="001B0E7B" w:rsidRPr="002B2CEC" w:rsidRDefault="001B0E7B" w:rsidP="001B0E7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9248E2E" w14:textId="6A6F6C4D" w:rsidR="001B0E7B" w:rsidRDefault="001B0E7B" w:rsidP="001B0E7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F9AADE6" w14:textId="77777777" w:rsidR="001B0E7B" w:rsidRPr="002B2CEC" w:rsidRDefault="001B0E7B" w:rsidP="001B0E7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28538F32" w14:textId="2BF1B359" w:rsidR="002E2AE3" w:rsidRPr="001B0E7B" w:rsidRDefault="00C45248" w:rsidP="001B0E7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4A1422" w:rsidRPr="001B0E7B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1B0E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1B0E7B" w14:paraId="34A9684F" w14:textId="77777777" w:rsidTr="004A1422">
        <w:tc>
          <w:tcPr>
            <w:tcW w:w="562" w:type="dxa"/>
          </w:tcPr>
          <w:p w14:paraId="64DA0E5C" w14:textId="57F75CDD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33E40AE8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 Р 1.0–2004</w:t>
            </w:r>
          </w:p>
          <w:p w14:paraId="4E833661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Стандартизация в РФ.</w:t>
            </w:r>
          </w:p>
          <w:p w14:paraId="1C65DF1A" w14:textId="1ACA07C0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Основные положения</w:t>
            </w:r>
          </w:p>
        </w:tc>
        <w:tc>
          <w:tcPr>
            <w:tcW w:w="568" w:type="dxa"/>
          </w:tcPr>
          <w:p w14:paraId="0B2CAFB5" w14:textId="3D590E2F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71CEACEF" w:rsidR="00C45248" w:rsidRPr="001B0E7B" w:rsidRDefault="006B58CA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организации</w:t>
            </w:r>
          </w:p>
        </w:tc>
      </w:tr>
      <w:tr w:rsidR="00C45248" w:rsidRPr="001B0E7B" w14:paraId="32E11F77" w14:textId="77777777" w:rsidTr="004A1422">
        <w:tc>
          <w:tcPr>
            <w:tcW w:w="562" w:type="dxa"/>
          </w:tcPr>
          <w:p w14:paraId="62135CBD" w14:textId="25192A5F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717BC0D5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СТО РЖД 1.01.001-2005</w:t>
            </w:r>
          </w:p>
          <w:p w14:paraId="33A19900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«Корпоративная система</w:t>
            </w:r>
          </w:p>
          <w:p w14:paraId="597764F2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стандартизации ОАО РЖД».</w:t>
            </w:r>
          </w:p>
          <w:p w14:paraId="1BD9A7C9" w14:textId="4A89B51D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Основные положения</w:t>
            </w:r>
          </w:p>
        </w:tc>
        <w:tc>
          <w:tcPr>
            <w:tcW w:w="568" w:type="dxa"/>
          </w:tcPr>
          <w:p w14:paraId="08069DCB" w14:textId="3EFFD1A6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7ACC886E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Основополагающий стандарт</w:t>
            </w:r>
          </w:p>
        </w:tc>
      </w:tr>
      <w:tr w:rsidR="00C45248" w:rsidRPr="001B0E7B" w14:paraId="35121EF5" w14:textId="77777777" w:rsidTr="004A1422">
        <w:tc>
          <w:tcPr>
            <w:tcW w:w="562" w:type="dxa"/>
          </w:tcPr>
          <w:p w14:paraId="0180EE7A" w14:textId="01FC7D43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F157928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 2222-95.</w:t>
            </w:r>
          </w:p>
          <w:p w14:paraId="35D5C1D5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Межгосударственный</w:t>
            </w:r>
          </w:p>
          <w:p w14:paraId="6479DB19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стандарт. Метанол.</w:t>
            </w:r>
          </w:p>
          <w:p w14:paraId="4A497FEB" w14:textId="31D73C4E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Технические условия</w:t>
            </w:r>
          </w:p>
        </w:tc>
        <w:tc>
          <w:tcPr>
            <w:tcW w:w="568" w:type="dxa"/>
          </w:tcPr>
          <w:p w14:paraId="00BD4869" w14:textId="54D5C4C0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7AE06223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на услуги</w:t>
            </w:r>
          </w:p>
        </w:tc>
      </w:tr>
      <w:tr w:rsidR="00C45248" w:rsidRPr="001B0E7B" w14:paraId="1C457126" w14:textId="77777777" w:rsidTr="004A1422">
        <w:tc>
          <w:tcPr>
            <w:tcW w:w="562" w:type="dxa"/>
          </w:tcPr>
          <w:p w14:paraId="133A690F" w14:textId="0D06D179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1893CF5D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 Р 50690–2000</w:t>
            </w:r>
          </w:p>
          <w:p w14:paraId="7986EE3C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</w:t>
            </w:r>
          </w:p>
          <w:p w14:paraId="486E70A1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Федерации.</w:t>
            </w:r>
          </w:p>
          <w:p w14:paraId="4FE39BA4" w14:textId="77777777" w:rsidR="006B58CA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Туристические услуги.</w:t>
            </w:r>
          </w:p>
          <w:p w14:paraId="42DD25F0" w14:textId="69D6C388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Общие требования</w:t>
            </w:r>
          </w:p>
        </w:tc>
        <w:tc>
          <w:tcPr>
            <w:tcW w:w="568" w:type="dxa"/>
          </w:tcPr>
          <w:p w14:paraId="39053896" w14:textId="77CBDE70" w:rsidR="00C45248" w:rsidRPr="001B0E7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1858A883" w14:textId="6349E69F" w:rsidR="00C45248" w:rsidRPr="001B0E7B" w:rsidRDefault="006B58CA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на продукцию</w:t>
            </w:r>
          </w:p>
        </w:tc>
      </w:tr>
    </w:tbl>
    <w:p w14:paraId="6F4F7B68" w14:textId="176787F8" w:rsidR="006B58CA" w:rsidRPr="001B0E7B" w:rsidRDefault="006B58CA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3F6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B58CA" w:rsidRPr="001B0E7B" w14:paraId="2A3B01B9" w14:textId="77777777" w:rsidTr="006B58CA">
        <w:tc>
          <w:tcPr>
            <w:tcW w:w="2336" w:type="dxa"/>
          </w:tcPr>
          <w:p w14:paraId="5D7E0F52" w14:textId="3E62019B" w:rsidR="006B58CA" w:rsidRPr="001B0E7B" w:rsidRDefault="006B58C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81E9B6C" w14:textId="50E47678" w:rsidR="006B58CA" w:rsidRPr="001B0E7B" w:rsidRDefault="006B58C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93D67E2" w14:textId="67A1A74B" w:rsidR="006B58CA" w:rsidRPr="001B0E7B" w:rsidRDefault="006B58C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3C7274A" w14:textId="3F9BCFF2" w:rsidR="006B58CA" w:rsidRPr="001B0E7B" w:rsidRDefault="006B58C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58CA" w:rsidRPr="001B0E7B" w14:paraId="0C94AA9D" w14:textId="77777777" w:rsidTr="006B58CA">
        <w:tc>
          <w:tcPr>
            <w:tcW w:w="2336" w:type="dxa"/>
          </w:tcPr>
          <w:p w14:paraId="34BDE6C2" w14:textId="17C8146A" w:rsidR="006B58CA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4A5E11" w14:textId="71C3F33B" w:rsidR="006B58CA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40797DA" w14:textId="7A3F24F5" w:rsidR="006B58CA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125972C5" w14:textId="05571EA4" w:rsidR="006B58CA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2F601EB2" w:rsidR="006B58CA" w:rsidRPr="001B0E7B" w:rsidRDefault="006B58CA" w:rsidP="001B0E7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7D4F" w:rsidRPr="001B0E7B">
        <w:rPr>
          <w:rFonts w:ascii="Times New Roman" w:hAnsi="Times New Roman" w:cs="Times New Roman"/>
          <w:sz w:val="28"/>
          <w:szCs w:val="28"/>
        </w:rPr>
        <w:t>ОПК-6</w:t>
      </w:r>
    </w:p>
    <w:p w14:paraId="301DCA87" w14:textId="2F435067" w:rsidR="004A1422" w:rsidRPr="001B0E7B" w:rsidRDefault="004A1422" w:rsidP="001B0E7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2. Установите соответствие: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108"/>
        <w:gridCol w:w="568"/>
        <w:gridCol w:w="2840"/>
      </w:tblGrid>
      <w:tr w:rsidR="004A1422" w:rsidRPr="001B0E7B" w14:paraId="2980A43C" w14:textId="77777777" w:rsidTr="001B0E7B">
        <w:tc>
          <w:tcPr>
            <w:tcW w:w="562" w:type="dxa"/>
          </w:tcPr>
          <w:p w14:paraId="01EF5B9D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108" w:type="dxa"/>
          </w:tcPr>
          <w:p w14:paraId="13635E52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ГОСТР 1.1-2001.</w:t>
            </w:r>
          </w:p>
          <w:p w14:paraId="5F3AE3D9" w14:textId="58BD08B8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Межгосударственная</w:t>
            </w:r>
            <w:r w:rsidR="001B0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система стандартизации.</w:t>
            </w:r>
          </w:p>
          <w:p w14:paraId="587F2B36" w14:textId="7143F01E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Термины и определения</w:t>
            </w:r>
          </w:p>
        </w:tc>
        <w:tc>
          <w:tcPr>
            <w:tcW w:w="568" w:type="dxa"/>
          </w:tcPr>
          <w:p w14:paraId="21A98944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40" w:type="dxa"/>
          </w:tcPr>
          <w:p w14:paraId="0003B698" w14:textId="61D976E0" w:rsidR="004A1422" w:rsidRPr="001B0E7B" w:rsidRDefault="004A1422" w:rsidP="004A1422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на процессы</w:t>
            </w:r>
          </w:p>
        </w:tc>
      </w:tr>
      <w:tr w:rsidR="004A1422" w:rsidRPr="001B0E7B" w14:paraId="64C69447" w14:textId="77777777" w:rsidTr="001B0E7B">
        <w:tc>
          <w:tcPr>
            <w:tcW w:w="562" w:type="dxa"/>
          </w:tcPr>
          <w:p w14:paraId="4729626C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108" w:type="dxa"/>
          </w:tcPr>
          <w:p w14:paraId="1FD4570F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 Р 51000.4-2008</w:t>
            </w:r>
          </w:p>
          <w:p w14:paraId="55D6283B" w14:textId="2F8A28B5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Национальный стандарт</w:t>
            </w:r>
            <w:r w:rsidR="001B0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Федерации.</w:t>
            </w:r>
          </w:p>
          <w:p w14:paraId="2B68E1DA" w14:textId="127DF772" w:rsidR="004A1422" w:rsidRPr="001B0E7B" w:rsidRDefault="004A1422" w:rsidP="001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Общие требования к аккредитации</w:t>
            </w:r>
            <w:r w:rsidR="001B0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испытательных лабораторий.</w:t>
            </w:r>
          </w:p>
        </w:tc>
        <w:tc>
          <w:tcPr>
            <w:tcW w:w="568" w:type="dxa"/>
          </w:tcPr>
          <w:p w14:paraId="71AD38E4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40" w:type="dxa"/>
          </w:tcPr>
          <w:p w14:paraId="1D6C74B9" w14:textId="288D8BA4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на методы контроля</w:t>
            </w:r>
          </w:p>
        </w:tc>
      </w:tr>
      <w:tr w:rsidR="004A1422" w:rsidRPr="001B0E7B" w14:paraId="5056CA0D" w14:textId="77777777" w:rsidTr="001B0E7B">
        <w:tc>
          <w:tcPr>
            <w:tcW w:w="562" w:type="dxa"/>
          </w:tcPr>
          <w:p w14:paraId="3133550A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108" w:type="dxa"/>
          </w:tcPr>
          <w:p w14:paraId="40D6F908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 Р 51942-2002.</w:t>
            </w:r>
          </w:p>
          <w:p w14:paraId="121C6E7E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</w:t>
            </w:r>
          </w:p>
          <w:p w14:paraId="67C78F4B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Федерации.</w:t>
            </w:r>
          </w:p>
          <w:p w14:paraId="6DD120F0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Бензины. Определение</w:t>
            </w:r>
          </w:p>
          <w:p w14:paraId="548EF687" w14:textId="3FCC135E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свинца методом атомноабсорбционной спектрометрии)</w:t>
            </w:r>
          </w:p>
        </w:tc>
        <w:tc>
          <w:tcPr>
            <w:tcW w:w="568" w:type="dxa"/>
          </w:tcPr>
          <w:p w14:paraId="0B946C38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40" w:type="dxa"/>
          </w:tcPr>
          <w:p w14:paraId="58084548" w14:textId="0FAB9230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на термины и определения</w:t>
            </w:r>
          </w:p>
        </w:tc>
      </w:tr>
      <w:tr w:rsidR="004A1422" w:rsidRPr="001B0E7B" w14:paraId="55CAD1C2" w14:textId="77777777" w:rsidTr="001B0E7B">
        <w:tc>
          <w:tcPr>
            <w:tcW w:w="562" w:type="dxa"/>
          </w:tcPr>
          <w:p w14:paraId="2C9227F8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108" w:type="dxa"/>
          </w:tcPr>
          <w:p w14:paraId="42E516AE" w14:textId="77777777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ГОСТ Р 51858-2002.</w:t>
            </w:r>
          </w:p>
          <w:p w14:paraId="4F664FF0" w14:textId="2F8AC123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</w:t>
            </w:r>
            <w:r w:rsidR="001B0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Федерации.</w:t>
            </w:r>
          </w:p>
          <w:p w14:paraId="3BE23A71" w14:textId="5F11181A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Нефть. Общие технические условия</w:t>
            </w:r>
          </w:p>
        </w:tc>
        <w:tc>
          <w:tcPr>
            <w:tcW w:w="568" w:type="dxa"/>
          </w:tcPr>
          <w:p w14:paraId="70E8D6EA" w14:textId="77777777" w:rsidR="004A1422" w:rsidRPr="001B0E7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40" w:type="dxa"/>
          </w:tcPr>
          <w:p w14:paraId="2F89D55B" w14:textId="74D8EC95" w:rsidR="004A1422" w:rsidRPr="001B0E7B" w:rsidRDefault="004A1422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 на продукцию</w:t>
            </w:r>
          </w:p>
        </w:tc>
      </w:tr>
    </w:tbl>
    <w:p w14:paraId="60DDE72D" w14:textId="77777777" w:rsidR="004A1422" w:rsidRPr="001B0E7B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79D802DE" w:rsidR="004A1422" w:rsidRPr="001B0E7B" w:rsidRDefault="004A1422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103F6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A1422" w:rsidRPr="001B0E7B" w14:paraId="4722EDBB" w14:textId="77777777" w:rsidTr="00014E58">
        <w:tc>
          <w:tcPr>
            <w:tcW w:w="2336" w:type="dxa"/>
          </w:tcPr>
          <w:p w14:paraId="16C6803F" w14:textId="77777777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832B7B1" w14:textId="77777777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CBDF418" w14:textId="77777777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E49FAB0" w14:textId="77777777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1422" w:rsidRPr="001B0E7B" w14:paraId="15874124" w14:textId="77777777" w:rsidTr="00014E58">
        <w:tc>
          <w:tcPr>
            <w:tcW w:w="2336" w:type="dxa"/>
          </w:tcPr>
          <w:p w14:paraId="2206F6D4" w14:textId="199F26B1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037D8F8" w14:textId="43981B4F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98B4D2D" w14:textId="1EA1794F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701CA232" w14:textId="257F0604" w:rsidR="004A1422" w:rsidRPr="001B0E7B" w:rsidRDefault="004A1422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0DAC7FE" w14:textId="77777777" w:rsidR="004A1422" w:rsidRPr="001B0E7B" w:rsidRDefault="004A1422" w:rsidP="001B0E7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164E3393" w14:textId="772E529A" w:rsidR="0012483A" w:rsidRPr="001B0E7B" w:rsidRDefault="0012483A" w:rsidP="001B0E7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3. Установите соответствие: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73"/>
        <w:gridCol w:w="568"/>
        <w:gridCol w:w="6095"/>
      </w:tblGrid>
      <w:tr w:rsidR="0012483A" w:rsidRPr="001B0E7B" w14:paraId="39B4F76A" w14:textId="77777777" w:rsidTr="001B0E7B">
        <w:tc>
          <w:tcPr>
            <w:tcW w:w="562" w:type="dxa"/>
          </w:tcPr>
          <w:p w14:paraId="511D4F37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273" w:type="dxa"/>
          </w:tcPr>
          <w:p w14:paraId="7F313DF0" w14:textId="488D831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</w:t>
            </w:r>
          </w:p>
        </w:tc>
        <w:tc>
          <w:tcPr>
            <w:tcW w:w="568" w:type="dxa"/>
          </w:tcPr>
          <w:p w14:paraId="1F221D8B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95" w:type="dxa"/>
          </w:tcPr>
          <w:p w14:paraId="7AD432FC" w14:textId="62FB66AD" w:rsidR="0012483A" w:rsidRPr="001B0E7B" w:rsidRDefault="0012483A" w:rsidP="001B0E7B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продукция (работы, услуги), процессы, системы менеджмента, терминология, условные обозначения, исследования, измерения и методы испытаний, маркировка, процедуры оценки соответствия и иные объекты.</w:t>
            </w:r>
          </w:p>
        </w:tc>
      </w:tr>
      <w:tr w:rsidR="0012483A" w:rsidRPr="001B0E7B" w14:paraId="6A1F5F8A" w14:textId="77777777" w:rsidTr="001B0E7B">
        <w:tc>
          <w:tcPr>
            <w:tcW w:w="562" w:type="dxa"/>
          </w:tcPr>
          <w:p w14:paraId="6E847FBC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273" w:type="dxa"/>
          </w:tcPr>
          <w:p w14:paraId="4EC0FE29" w14:textId="25E8C745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Стандартизация</w:t>
            </w:r>
          </w:p>
        </w:tc>
        <w:tc>
          <w:tcPr>
            <w:tcW w:w="568" w:type="dxa"/>
          </w:tcPr>
          <w:p w14:paraId="5CE359F0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95" w:type="dxa"/>
          </w:tcPr>
          <w:p w14:paraId="5D42402A" w14:textId="77777777" w:rsidR="0012483A" w:rsidRPr="001B0E7B" w:rsidRDefault="0012483A" w:rsidP="001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документ, в котором устанавливаются требования к характеристикам продукции, правилам осуществления и характеристикам процессов производства, эксплуатации, хранения, перевозки, реализации и утилизации, выполнения работ или оказания услуг.</w:t>
            </w:r>
          </w:p>
          <w:p w14:paraId="18FE2D5F" w14:textId="335BA128" w:rsidR="00E95024" w:rsidRPr="001B0E7B" w:rsidRDefault="00E95024" w:rsidP="001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83A" w:rsidRPr="001B0E7B" w14:paraId="7515EB96" w14:textId="77777777" w:rsidTr="001B0E7B">
        <w:tc>
          <w:tcPr>
            <w:tcW w:w="562" w:type="dxa"/>
          </w:tcPr>
          <w:p w14:paraId="50A11CA7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273" w:type="dxa"/>
          </w:tcPr>
          <w:p w14:paraId="3305A785" w14:textId="25FF6DF9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Правила стандартизации</w:t>
            </w:r>
          </w:p>
        </w:tc>
        <w:tc>
          <w:tcPr>
            <w:tcW w:w="568" w:type="dxa"/>
          </w:tcPr>
          <w:p w14:paraId="7AF86EE2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95" w:type="dxa"/>
          </w:tcPr>
          <w:p w14:paraId="27C2BE94" w14:textId="1BA73D42" w:rsidR="0012483A" w:rsidRPr="001B0E7B" w:rsidRDefault="0012483A" w:rsidP="001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документ национальной системы стандартизации, содержащий положения организационного и методического характера, которые дополняют или конкретизируют отдельные положения основополагающих национальных стандартов, а также определяют порядок и методы проведения работ по стандартизации и оформления результатов таких работ.</w:t>
            </w:r>
          </w:p>
        </w:tc>
      </w:tr>
      <w:tr w:rsidR="0012483A" w:rsidRPr="001B0E7B" w14:paraId="7AD3E2E4" w14:textId="77777777" w:rsidTr="001B0E7B">
        <w:tc>
          <w:tcPr>
            <w:tcW w:w="562" w:type="dxa"/>
          </w:tcPr>
          <w:p w14:paraId="64FBBFB1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273" w:type="dxa"/>
          </w:tcPr>
          <w:p w14:paraId="29C3BA0E" w14:textId="51BC89DA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Объект стандартизации</w:t>
            </w:r>
          </w:p>
        </w:tc>
        <w:tc>
          <w:tcPr>
            <w:tcW w:w="568" w:type="dxa"/>
          </w:tcPr>
          <w:p w14:paraId="54C56621" w14:textId="77777777" w:rsidR="0012483A" w:rsidRPr="001B0E7B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95" w:type="dxa"/>
          </w:tcPr>
          <w:p w14:paraId="33EBDEEC" w14:textId="250D1AB3" w:rsidR="0012483A" w:rsidRPr="001B0E7B" w:rsidRDefault="0012483A" w:rsidP="001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деятельность по разработке, утверждению, изменению, отмене, опубликованию и применению документов по стандартизации и иная деятельность, направленная на достижение упорядоченности в отношении объектов стандартизации</w:t>
            </w:r>
          </w:p>
        </w:tc>
      </w:tr>
    </w:tbl>
    <w:p w14:paraId="12AEE612" w14:textId="77777777" w:rsidR="0012483A" w:rsidRPr="001B0E7B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6EF2ED51" w:rsidR="0012483A" w:rsidRPr="001B0E7B" w:rsidRDefault="0012483A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3F6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2483A" w:rsidRPr="001B0E7B" w14:paraId="3CF0EFE9" w14:textId="77777777" w:rsidTr="00014E58">
        <w:tc>
          <w:tcPr>
            <w:tcW w:w="2336" w:type="dxa"/>
          </w:tcPr>
          <w:p w14:paraId="2FC185BD" w14:textId="77777777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E347DCD" w14:textId="77777777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ECAE8A8" w14:textId="77777777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94C3DF0" w14:textId="77777777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483A" w:rsidRPr="001B0E7B" w14:paraId="4D57C17D" w14:textId="77777777" w:rsidTr="00014E58">
        <w:tc>
          <w:tcPr>
            <w:tcW w:w="2336" w:type="dxa"/>
          </w:tcPr>
          <w:p w14:paraId="0230A1AE" w14:textId="0307D969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1EB73022" w14:textId="02C61E59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74BE4A5D" w14:textId="79E5D4E8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4337C39A" w14:textId="619EE312" w:rsidR="0012483A" w:rsidRPr="001B0E7B" w:rsidRDefault="0012483A" w:rsidP="001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E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AA6AA62" w14:textId="77777777" w:rsidR="0012483A" w:rsidRPr="001B0E7B" w:rsidRDefault="0012483A" w:rsidP="001B0E7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7EB8BD94" w14:textId="77777777" w:rsidR="001B0E7B" w:rsidRPr="003A17C9" w:rsidRDefault="001B0E7B" w:rsidP="001B0E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4DE2BC" w14:textId="77777777" w:rsidR="001B0E7B" w:rsidRPr="003A17C9" w:rsidRDefault="001B0E7B" w:rsidP="001B0E7B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7000577" w14:textId="77777777" w:rsidR="001B0E7B" w:rsidRPr="003A17C9" w:rsidRDefault="001B0E7B" w:rsidP="001B0E7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6DE5E6C" w14:textId="4BD95E47" w:rsidR="001B0E7B" w:rsidRDefault="001B0E7B" w:rsidP="001B0E7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lastRenderedPageBreak/>
        <w:t>Запишите правильную последовательность букв слева направо</w:t>
      </w:r>
    </w:p>
    <w:p w14:paraId="6D02AC2C" w14:textId="77777777" w:rsidR="001B0E7B" w:rsidRPr="003A17C9" w:rsidRDefault="001B0E7B" w:rsidP="001B0E7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5E8ECAA" w14:textId="7E5303C6" w:rsidR="000829FA" w:rsidRPr="001B0E7B" w:rsidRDefault="000829F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1. Расположите этапы по возрастанию принятия </w:t>
      </w:r>
      <w:r w:rsidR="00360CEB" w:rsidRPr="001B0E7B">
        <w:rPr>
          <w:sz w:val="28"/>
          <w:szCs w:val="28"/>
        </w:rPr>
        <w:t>стандартизации</w:t>
      </w:r>
      <w:r w:rsidRPr="001B0E7B">
        <w:rPr>
          <w:sz w:val="28"/>
          <w:szCs w:val="28"/>
        </w:rPr>
        <w:t xml:space="preserve">: </w:t>
      </w:r>
    </w:p>
    <w:p w14:paraId="03CC2D92" w14:textId="26AB1EDB" w:rsidR="000829FA" w:rsidRPr="001B0E7B" w:rsidRDefault="000829F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А) Предварительное изучение предложения</w:t>
      </w:r>
    </w:p>
    <w:p w14:paraId="4AFCFE99" w14:textId="2CB387A1" w:rsidR="000829FA" w:rsidRPr="001B0E7B" w:rsidRDefault="000829F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Б) Появление предложения </w:t>
      </w:r>
    </w:p>
    <w:p w14:paraId="66C01523" w14:textId="3ACB3490" w:rsidR="000829FA" w:rsidRPr="001B0E7B" w:rsidRDefault="000829F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В) Решение совета подразделения организации по стандартизации</w:t>
      </w:r>
    </w:p>
    <w:p w14:paraId="71F7CC95" w14:textId="7233AFC9" w:rsidR="000829FA" w:rsidRPr="001B0E7B" w:rsidRDefault="000829F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Г) Передача работы по разработке стандарта техническому комитету.</w:t>
      </w:r>
    </w:p>
    <w:p w14:paraId="4A706D69" w14:textId="5E010378" w:rsidR="000829FA" w:rsidRPr="001B0E7B" w:rsidRDefault="000829FA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Правильный ответ: Б, А, </w:t>
      </w:r>
      <w:r w:rsidR="00A13D57" w:rsidRPr="001B0E7B">
        <w:rPr>
          <w:sz w:val="28"/>
          <w:szCs w:val="28"/>
        </w:rPr>
        <w:t>В</w:t>
      </w:r>
      <w:r w:rsidRPr="001B0E7B">
        <w:rPr>
          <w:sz w:val="28"/>
          <w:szCs w:val="28"/>
        </w:rPr>
        <w:t xml:space="preserve">, </w:t>
      </w:r>
      <w:r w:rsidR="00A13D57" w:rsidRPr="001B0E7B">
        <w:rPr>
          <w:sz w:val="28"/>
          <w:szCs w:val="28"/>
        </w:rPr>
        <w:t>Г</w:t>
      </w:r>
      <w:r w:rsidR="00360CEB" w:rsidRPr="001B0E7B">
        <w:rPr>
          <w:sz w:val="28"/>
          <w:szCs w:val="28"/>
        </w:rPr>
        <w:t>.</w:t>
      </w:r>
    </w:p>
    <w:p w14:paraId="4A616AE2" w14:textId="7F1AF477" w:rsidR="0012483A" w:rsidRPr="001B0E7B" w:rsidRDefault="000829FA" w:rsidP="001B0E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A13D57" w:rsidRPr="001B0E7B">
        <w:rPr>
          <w:rFonts w:ascii="Times New Roman" w:hAnsi="Times New Roman" w:cs="Times New Roman"/>
          <w:sz w:val="28"/>
          <w:szCs w:val="28"/>
        </w:rPr>
        <w:t>6</w:t>
      </w:r>
    </w:p>
    <w:p w14:paraId="42F5CBFF" w14:textId="7F660554" w:rsidR="008D5C35" w:rsidRPr="001B0E7B" w:rsidRDefault="008D5C35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2. Расположите по возрастанию количество стандартов (в %) характеризующих обширный диапазон интересов организаций: </w:t>
      </w:r>
    </w:p>
    <w:p w14:paraId="6A9FBFF7" w14:textId="77777777" w:rsidR="008D5C35" w:rsidRPr="001B0E7B" w:rsidRDefault="008D5C35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А) Руды и металлы;</w:t>
      </w:r>
    </w:p>
    <w:p w14:paraId="0D9447C4" w14:textId="77777777" w:rsidR="008D5C35" w:rsidRPr="001B0E7B" w:rsidRDefault="008D5C35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Б) Окружающая среда;</w:t>
      </w:r>
    </w:p>
    <w:p w14:paraId="0C91E64D" w14:textId="77777777" w:rsidR="008D5C35" w:rsidRPr="001B0E7B" w:rsidRDefault="008D5C35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В) Машиностроение;</w:t>
      </w:r>
    </w:p>
    <w:p w14:paraId="543CBF02" w14:textId="77777777" w:rsidR="008D5C35" w:rsidRPr="001B0E7B" w:rsidRDefault="008D5C35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Г) Химия.</w:t>
      </w:r>
    </w:p>
    <w:p w14:paraId="3978A1EB" w14:textId="7EBB5894" w:rsidR="008D5C35" w:rsidRPr="001B0E7B" w:rsidRDefault="008D5C35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В, Г, А, Б</w:t>
      </w:r>
      <w:r w:rsidR="00360CEB" w:rsidRPr="001B0E7B">
        <w:rPr>
          <w:sz w:val="28"/>
          <w:szCs w:val="28"/>
        </w:rPr>
        <w:t>.</w:t>
      </w:r>
    </w:p>
    <w:p w14:paraId="63E88751" w14:textId="77777777" w:rsidR="008D5C35" w:rsidRPr="001B0E7B" w:rsidRDefault="008D5C35" w:rsidP="001B0E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0891CAF7" w14:textId="01AA61B1" w:rsidR="00360CEB" w:rsidRPr="001B0E7B" w:rsidRDefault="00360CE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3. Расположите по возрастанию этапы сертификации продукции </w:t>
      </w:r>
    </w:p>
    <w:p w14:paraId="5C241310" w14:textId="6CEE7050" w:rsidR="00360CEB" w:rsidRPr="001B0E7B" w:rsidRDefault="00360CE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А) Отбор, идентификация образцов и их испытания;</w:t>
      </w:r>
    </w:p>
    <w:p w14:paraId="6EFC2287" w14:textId="684BFE97" w:rsidR="00360CEB" w:rsidRPr="001B0E7B" w:rsidRDefault="00360CE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Б) Рассмотрение и принятие решения по заявке;</w:t>
      </w:r>
    </w:p>
    <w:p w14:paraId="59C58D74" w14:textId="1C4B2AC2" w:rsidR="00360CEB" w:rsidRPr="001B0E7B" w:rsidRDefault="00360CE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В) Выдача сертификата и лицензии (разрешения) на принятие знака соответствия;</w:t>
      </w:r>
    </w:p>
    <w:p w14:paraId="0AD07116" w14:textId="351B9F70" w:rsidR="00360CEB" w:rsidRPr="001B0E7B" w:rsidRDefault="00360CE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Г) Подача заявки на сертификацию.</w:t>
      </w:r>
    </w:p>
    <w:p w14:paraId="798F1994" w14:textId="39655003" w:rsidR="00360CEB" w:rsidRPr="001B0E7B" w:rsidRDefault="00360CE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Г, Б, А, В.</w:t>
      </w:r>
    </w:p>
    <w:p w14:paraId="01D532A3" w14:textId="1D91CC43" w:rsidR="00360CEB" w:rsidRPr="001B0E7B" w:rsidRDefault="00360CEB" w:rsidP="001B0E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7D55E44D" w14:textId="0101EFBF" w:rsidR="008D2358" w:rsidRPr="001B0E7B" w:rsidRDefault="008D2358" w:rsidP="001B0E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4.Расположите виды обработки по уменьшению шероховатости</w:t>
      </w:r>
    </w:p>
    <w:p w14:paraId="34B359A9" w14:textId="0507260B" w:rsidR="008D2358" w:rsidRPr="001B0E7B" w:rsidRDefault="008D2358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А) Протягивание</w:t>
      </w:r>
    </w:p>
    <w:p w14:paraId="5F837EB6" w14:textId="60D75F79" w:rsidR="008D2358" w:rsidRPr="001B0E7B" w:rsidRDefault="008D2358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Б) Строгание </w:t>
      </w:r>
    </w:p>
    <w:p w14:paraId="52A0EF8C" w14:textId="72133E7B" w:rsidR="008D2358" w:rsidRPr="001B0E7B" w:rsidRDefault="008D2358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В) Анодно-механическая обработка</w:t>
      </w:r>
    </w:p>
    <w:p w14:paraId="0312A920" w14:textId="7DEACB69" w:rsidR="008D2358" w:rsidRPr="001B0E7B" w:rsidRDefault="008D2358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Г) Хонингование.</w:t>
      </w:r>
    </w:p>
    <w:p w14:paraId="7DEEED3D" w14:textId="3E300FC7" w:rsidR="008D2358" w:rsidRPr="001B0E7B" w:rsidRDefault="008D2358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Б, А, В, Г</w:t>
      </w:r>
    </w:p>
    <w:p w14:paraId="067CC7D1" w14:textId="52103B57" w:rsidR="008D2358" w:rsidRPr="001B0E7B" w:rsidRDefault="008D2358" w:rsidP="001B0E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4B76B521" w14:textId="77777777" w:rsidR="001B0E7B" w:rsidRPr="003A17C9" w:rsidRDefault="001B0E7B" w:rsidP="001B0E7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40F8ACE" w14:textId="77777777" w:rsidR="001B0E7B" w:rsidRPr="003A17C9" w:rsidRDefault="001B0E7B" w:rsidP="001B0E7B">
      <w:pPr>
        <w:pStyle w:val="3"/>
      </w:pPr>
      <w:r w:rsidRPr="003A17C9">
        <w:t>Задания открытого типа</w:t>
      </w:r>
    </w:p>
    <w:p w14:paraId="034CD62F" w14:textId="77777777" w:rsidR="001B0E7B" w:rsidRPr="003A17C9" w:rsidRDefault="001B0E7B" w:rsidP="001B0E7B">
      <w:pPr>
        <w:pStyle w:val="4"/>
      </w:pPr>
      <w:r w:rsidRPr="003A17C9">
        <w:t>Задание открытого типа на дополнение</w:t>
      </w:r>
    </w:p>
    <w:p w14:paraId="35C17848" w14:textId="5A302644" w:rsidR="001B0E7B" w:rsidRDefault="001B0E7B" w:rsidP="001B0E7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0438F3D2" w14:textId="77777777" w:rsidR="001B0E7B" w:rsidRPr="003A17C9" w:rsidRDefault="001B0E7B" w:rsidP="001B0E7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D738594" w14:textId="5FDC56C4" w:rsidR="000F1C60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1. Для продукции машиностроения одной из важных групп показателей считается ____________, определяющая безотказность продукции в конкретных условиях её использования.</w:t>
      </w:r>
    </w:p>
    <w:p w14:paraId="7B9CDB95" w14:textId="2A60DA83" w:rsidR="00E137EC" w:rsidRPr="001B0E7B" w:rsidRDefault="00E137EC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lastRenderedPageBreak/>
        <w:t>Правильный ответ: надёжность.</w:t>
      </w:r>
    </w:p>
    <w:p w14:paraId="1274B699" w14:textId="22F97F83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589D840E" w14:textId="2DDFE128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49A2C5" w14:textId="274DAB09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2. Один из принципов стандартизации</w:t>
      </w:r>
      <w:r w:rsidR="00B71A01" w:rsidRPr="001B0E7B">
        <w:rPr>
          <w:rFonts w:ascii="Times New Roman" w:hAnsi="Times New Roman" w:cs="Times New Roman"/>
          <w:sz w:val="28"/>
          <w:szCs w:val="28"/>
        </w:rPr>
        <w:t xml:space="preserve"> </w:t>
      </w:r>
      <w:r w:rsidRPr="001B0E7B">
        <w:rPr>
          <w:rFonts w:ascii="Times New Roman" w:hAnsi="Times New Roman" w:cs="Times New Roman"/>
          <w:sz w:val="28"/>
          <w:szCs w:val="28"/>
        </w:rPr>
        <w:t>__________ применения документов по стандартизации.</w:t>
      </w:r>
    </w:p>
    <w:p w14:paraId="05F62DCC" w14:textId="65667A79" w:rsidR="00E137EC" w:rsidRPr="001B0E7B" w:rsidRDefault="00E137EC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добровольность.</w:t>
      </w:r>
    </w:p>
    <w:p w14:paraId="5047907F" w14:textId="77777777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00CD8DBB" w14:textId="277570A4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25504A" w14:textId="241A7D82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 xml:space="preserve">3. </w:t>
      </w:r>
      <w:r w:rsidR="00B71A01" w:rsidRPr="001B0E7B">
        <w:rPr>
          <w:rFonts w:ascii="Times New Roman" w:hAnsi="Times New Roman" w:cs="Times New Roman"/>
          <w:sz w:val="28"/>
          <w:szCs w:val="28"/>
        </w:rPr>
        <w:t>Первичный эталон – это эталон, воспроизводящий ________ физической величины с наивысшей точностью возможной в данной области измерений на современном уровне научно-технических достижений.</w:t>
      </w:r>
    </w:p>
    <w:p w14:paraId="0285D917" w14:textId="510344FE" w:rsidR="00E137EC" w:rsidRPr="001B0E7B" w:rsidRDefault="00E137EC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Правильный ответ: </w:t>
      </w:r>
      <w:r w:rsidR="00B71A01" w:rsidRPr="001B0E7B">
        <w:rPr>
          <w:sz w:val="28"/>
          <w:szCs w:val="28"/>
        </w:rPr>
        <w:t>единицу</w:t>
      </w:r>
      <w:r w:rsidRPr="001B0E7B">
        <w:rPr>
          <w:sz w:val="28"/>
          <w:szCs w:val="28"/>
        </w:rPr>
        <w:t>.</w:t>
      </w:r>
    </w:p>
    <w:p w14:paraId="63E5EF4A" w14:textId="601FB5E3" w:rsidR="00E137EC" w:rsidRPr="001B0E7B" w:rsidRDefault="00E137EC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3B91A9CB" w14:textId="5E2BB2E7" w:rsidR="006C182B" w:rsidRPr="001B0E7B" w:rsidRDefault="006C182B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7B1FCF" w14:textId="41EF2A52" w:rsidR="006C182B" w:rsidRPr="001B0E7B" w:rsidRDefault="006C182B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4. Документ, который принят международным договором Российской Федерации, ратифицированным в порядке, установленном законодательством РФ, или федеральным законом, или указом Президента РФ, или постановлением Правительства РФ, и устанавливает обязательные для применения и исполнения требования к объектам технического регулирования</w:t>
      </w:r>
      <w:r w:rsidR="00E748CD" w:rsidRPr="001B0E7B">
        <w:rPr>
          <w:rFonts w:ascii="Times New Roman" w:hAnsi="Times New Roman" w:cs="Times New Roman"/>
          <w:sz w:val="28"/>
          <w:szCs w:val="28"/>
        </w:rPr>
        <w:t xml:space="preserve"> называется – _______.</w:t>
      </w:r>
    </w:p>
    <w:p w14:paraId="19B10AAB" w14:textId="2EF58253" w:rsidR="006C182B" w:rsidRPr="001B0E7B" w:rsidRDefault="006C182B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Правильный ответ: </w:t>
      </w:r>
      <w:r w:rsidR="00E748CD" w:rsidRPr="001B0E7B">
        <w:rPr>
          <w:sz w:val="28"/>
          <w:szCs w:val="28"/>
        </w:rPr>
        <w:t>технический регламент</w:t>
      </w:r>
      <w:r w:rsidRPr="001B0E7B">
        <w:rPr>
          <w:sz w:val="28"/>
          <w:szCs w:val="28"/>
        </w:rPr>
        <w:t>.</w:t>
      </w:r>
    </w:p>
    <w:p w14:paraId="37F3052F" w14:textId="77777777" w:rsidR="006C182B" w:rsidRPr="001B0E7B" w:rsidRDefault="006C182B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23FA7500" w14:textId="5A675106" w:rsidR="00A57B52" w:rsidRPr="001B0E7B" w:rsidRDefault="00A57B52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9C2CB8" w14:textId="3B55FD09" w:rsidR="00A57B52" w:rsidRPr="001B0E7B" w:rsidRDefault="00A57B52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5. Общие организационно-методические положения для определенной области деятельности и общетехнические требования, обеспечивающие взаимопонимание, совместимость и взаимозаменяемость, техническое единство и взаимосвязь различных областей науки и производства в процессах создания и использования продукции устанавливают</w:t>
      </w:r>
      <w:r w:rsidR="004536A5" w:rsidRPr="001B0E7B">
        <w:rPr>
          <w:rFonts w:ascii="Times New Roman" w:hAnsi="Times New Roman" w:cs="Times New Roman"/>
          <w:sz w:val="28"/>
          <w:szCs w:val="28"/>
        </w:rPr>
        <w:t xml:space="preserve"> ________.</w:t>
      </w:r>
    </w:p>
    <w:p w14:paraId="2BA71D83" w14:textId="4C36360D" w:rsidR="00A57B52" w:rsidRPr="001B0E7B" w:rsidRDefault="00A57B52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 xml:space="preserve">Правильный ответ: </w:t>
      </w:r>
      <w:r w:rsidR="004536A5" w:rsidRPr="001B0E7B">
        <w:rPr>
          <w:sz w:val="28"/>
          <w:szCs w:val="28"/>
        </w:rPr>
        <w:t>основополагающие стандарты</w:t>
      </w:r>
      <w:r w:rsidRPr="001B0E7B">
        <w:rPr>
          <w:sz w:val="28"/>
          <w:szCs w:val="28"/>
        </w:rPr>
        <w:t>.</w:t>
      </w:r>
    </w:p>
    <w:p w14:paraId="452401BB" w14:textId="77777777" w:rsidR="00A57B52" w:rsidRPr="001B0E7B" w:rsidRDefault="00A57B52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54D27A49" w14:textId="6136211A" w:rsidR="00A57B52" w:rsidRPr="001B0E7B" w:rsidRDefault="00A57B52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A0CB58" w14:textId="0A83BA99" w:rsidR="001837B2" w:rsidRPr="001B0E7B" w:rsidRDefault="001837B2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6. Шероховатость поверхности наряду с точностью формы, являются одной из основных __________характеристик её качества.</w:t>
      </w:r>
    </w:p>
    <w:p w14:paraId="69989079" w14:textId="67A40F56" w:rsidR="001837B2" w:rsidRPr="001B0E7B" w:rsidRDefault="001837B2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геометрических.</w:t>
      </w:r>
    </w:p>
    <w:p w14:paraId="1CEB6AD2" w14:textId="0ED79890" w:rsidR="001837B2" w:rsidRPr="001B0E7B" w:rsidRDefault="001837B2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00047C59" w14:textId="47230001" w:rsidR="005E46B7" w:rsidRPr="001B0E7B" w:rsidRDefault="005E46B7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C3FD82" w14:textId="055DA806" w:rsidR="005E46B7" w:rsidRPr="001B0E7B" w:rsidRDefault="005E46B7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7. Метод стандартизации, который применяется для установления рациональной номенклатуры изготавливаемых изделий с целью унификации, повышения серийности и развития специализации их производства, называется _____.</w:t>
      </w:r>
    </w:p>
    <w:p w14:paraId="4BCB261C" w14:textId="45FF0902" w:rsidR="005E46B7" w:rsidRPr="001B0E7B" w:rsidRDefault="005E46B7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агрегатирование.</w:t>
      </w:r>
    </w:p>
    <w:p w14:paraId="4B81DA9C" w14:textId="77777777" w:rsidR="005E46B7" w:rsidRPr="001B0E7B" w:rsidRDefault="005E46B7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1A7FEE07" w14:textId="38DB4322" w:rsidR="006C182B" w:rsidRPr="001B0E7B" w:rsidRDefault="006C182B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AB38DB" w14:textId="42632159" w:rsidR="006C182B" w:rsidRPr="001B0E7B" w:rsidRDefault="0028728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 xml:space="preserve">8. Расстояние по линии параллельной к оси резьбы между средними точками ближайших одноимённых боковых сторон профиля резьбы, которые </w:t>
      </w:r>
      <w:r w:rsidRPr="001B0E7B">
        <w:rPr>
          <w:rFonts w:ascii="Times New Roman" w:hAnsi="Times New Roman" w:cs="Times New Roman"/>
          <w:sz w:val="28"/>
          <w:szCs w:val="28"/>
        </w:rPr>
        <w:lastRenderedPageBreak/>
        <w:t>лежат в одной осевой плоскости. По одну сторону оси резьбы, считается ______ резьбы.</w:t>
      </w:r>
    </w:p>
    <w:p w14:paraId="3069349B" w14:textId="3CEE245B" w:rsidR="00287288" w:rsidRPr="001B0E7B" w:rsidRDefault="00287288" w:rsidP="001B0E7B">
      <w:pPr>
        <w:pStyle w:val="Default"/>
        <w:ind w:firstLine="567"/>
        <w:jc w:val="both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шаг.</w:t>
      </w:r>
    </w:p>
    <w:p w14:paraId="4F13E125" w14:textId="77777777" w:rsidR="00287288" w:rsidRPr="001B0E7B" w:rsidRDefault="0028728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7DE5623E" w14:textId="77777777" w:rsidR="001B0E7B" w:rsidRPr="003A17C9" w:rsidRDefault="001B0E7B" w:rsidP="001B0E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F6DD4F" w14:textId="77777777" w:rsidR="001B0E7B" w:rsidRPr="003A17C9" w:rsidRDefault="001B0E7B" w:rsidP="001B0E7B">
      <w:pPr>
        <w:pStyle w:val="4"/>
      </w:pPr>
      <w:r w:rsidRPr="003A17C9">
        <w:t>Задание открытого типа с кратким свободным ответом</w:t>
      </w:r>
    </w:p>
    <w:p w14:paraId="10950920" w14:textId="77777777" w:rsidR="001B0E7B" w:rsidRPr="003A17C9" w:rsidRDefault="001B0E7B" w:rsidP="001B0E7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3DE35730" w14:textId="3DA5CBEB" w:rsidR="00131347" w:rsidRPr="001B0E7B" w:rsidRDefault="0075585B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 xml:space="preserve">1. Под испытанием понимается техническая операция, заключающаяся в определении </w:t>
      </w:r>
      <w:r w:rsidR="00131347" w:rsidRPr="001B0E7B">
        <w:rPr>
          <w:rFonts w:ascii="Times New Roman" w:hAnsi="Times New Roman" w:cs="Times New Roman"/>
          <w:sz w:val="28"/>
          <w:szCs w:val="28"/>
        </w:rPr>
        <w:t>__________ характеристик</w:t>
      </w:r>
      <w:r w:rsidRPr="001B0E7B">
        <w:rPr>
          <w:rFonts w:ascii="Times New Roman" w:hAnsi="Times New Roman" w:cs="Times New Roman"/>
          <w:sz w:val="28"/>
          <w:szCs w:val="28"/>
        </w:rPr>
        <w:t xml:space="preserve"> данной продукции в соответствии с установленной процедурой по принятым правилам</w:t>
      </w:r>
      <w:r w:rsidR="00131347" w:rsidRPr="001B0E7B">
        <w:rPr>
          <w:rFonts w:ascii="Times New Roman" w:hAnsi="Times New Roman" w:cs="Times New Roman"/>
          <w:sz w:val="28"/>
          <w:szCs w:val="28"/>
        </w:rPr>
        <w:t>.</w:t>
      </w:r>
    </w:p>
    <w:p w14:paraId="55E35E1C" w14:textId="2DD29412" w:rsidR="00131347" w:rsidRPr="001B0E7B" w:rsidRDefault="00131347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одной / нескольких / множества.</w:t>
      </w:r>
    </w:p>
    <w:p w14:paraId="0E9E3A8E" w14:textId="77777777" w:rsidR="00131347" w:rsidRPr="001B0E7B" w:rsidRDefault="00131347" w:rsidP="001B0E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40AA0735" w14:textId="62FA5CB9" w:rsidR="00131347" w:rsidRPr="001B0E7B" w:rsidRDefault="00131347" w:rsidP="001B0E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3FEA8C7" w14:textId="1F9F7709" w:rsidR="002A4595" w:rsidRPr="001B0E7B" w:rsidRDefault="00B46CEA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2</w:t>
      </w:r>
      <w:r w:rsidR="002A4595" w:rsidRPr="001B0E7B">
        <w:rPr>
          <w:rFonts w:ascii="Times New Roman" w:hAnsi="Times New Roman" w:cs="Times New Roman"/>
          <w:sz w:val="28"/>
          <w:szCs w:val="28"/>
        </w:rPr>
        <w:t xml:space="preserve">. </w:t>
      </w:r>
      <w:r w:rsidRPr="001B0E7B">
        <w:rPr>
          <w:rFonts w:ascii="Times New Roman" w:hAnsi="Times New Roman" w:cs="Times New Roman"/>
          <w:sz w:val="28"/>
          <w:szCs w:val="28"/>
        </w:rPr>
        <w:t>В обязательной сертификации в качестве органов по сертификации могут участвовать ___________ при условии их аккредитации.</w:t>
      </w:r>
    </w:p>
    <w:p w14:paraId="4B9D97BC" w14:textId="370CAE54" w:rsidR="002A4595" w:rsidRPr="001B0E7B" w:rsidRDefault="002A4595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 xml:space="preserve">Правильный ответ: </w:t>
      </w:r>
      <w:r w:rsidR="00B46CEA" w:rsidRPr="001B0E7B">
        <w:rPr>
          <w:sz w:val="28"/>
          <w:szCs w:val="28"/>
        </w:rPr>
        <w:t xml:space="preserve">некоммерческие организации </w:t>
      </w:r>
      <w:r w:rsidRPr="001B0E7B">
        <w:rPr>
          <w:sz w:val="28"/>
          <w:szCs w:val="28"/>
        </w:rPr>
        <w:t xml:space="preserve">/ </w:t>
      </w:r>
      <w:r w:rsidR="00B46CEA" w:rsidRPr="001B0E7B">
        <w:rPr>
          <w:sz w:val="28"/>
          <w:szCs w:val="28"/>
        </w:rPr>
        <w:t xml:space="preserve">государственные предприятия </w:t>
      </w:r>
      <w:r w:rsidRPr="001B0E7B">
        <w:rPr>
          <w:sz w:val="28"/>
          <w:szCs w:val="28"/>
        </w:rPr>
        <w:t xml:space="preserve">/ </w:t>
      </w:r>
      <w:r w:rsidR="00B46CEA" w:rsidRPr="001B0E7B">
        <w:rPr>
          <w:sz w:val="28"/>
          <w:szCs w:val="28"/>
        </w:rPr>
        <w:t>муниципальные предприятия</w:t>
      </w:r>
      <w:r w:rsidRPr="001B0E7B">
        <w:rPr>
          <w:sz w:val="28"/>
          <w:szCs w:val="28"/>
        </w:rPr>
        <w:t>.</w:t>
      </w:r>
    </w:p>
    <w:p w14:paraId="77D2DF09" w14:textId="1A09DD65" w:rsidR="002A4595" w:rsidRPr="001B0E7B" w:rsidRDefault="002A4595" w:rsidP="001B0E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077F3726" w14:textId="36735CE9" w:rsidR="00C47116" w:rsidRPr="001B0E7B" w:rsidRDefault="00C47116" w:rsidP="001B0E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2C021A7" w14:textId="073E6A82" w:rsidR="00C47116" w:rsidRPr="001B0E7B" w:rsidRDefault="00C47116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3. Для потребителей продукции стандартизация обеспечивает качество приобретаемых ________. Это обеспечивает лучшее соотношение цены и качества. Это также удобно для разрешения споров, если таковые имеются, с поставщиками.</w:t>
      </w:r>
    </w:p>
    <w:p w14:paraId="18C9CD1A" w14:textId="4FDF9FE9" w:rsidR="00C47116" w:rsidRPr="001B0E7B" w:rsidRDefault="00C47116" w:rsidP="001B0E7B">
      <w:pPr>
        <w:pStyle w:val="Default"/>
        <w:ind w:firstLine="567"/>
        <w:rPr>
          <w:sz w:val="28"/>
          <w:szCs w:val="28"/>
        </w:rPr>
      </w:pPr>
      <w:r w:rsidRPr="001B0E7B">
        <w:rPr>
          <w:sz w:val="28"/>
          <w:szCs w:val="28"/>
        </w:rPr>
        <w:t>Правильный ответ: товаров / услуг / средств.</w:t>
      </w:r>
    </w:p>
    <w:p w14:paraId="10CE173F" w14:textId="77777777" w:rsidR="00C47116" w:rsidRPr="001B0E7B" w:rsidRDefault="00C47116" w:rsidP="001B0E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39C41FA4" w14:textId="7C7F390E" w:rsidR="002A4595" w:rsidRPr="001B0E7B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58341B" w14:textId="77777777" w:rsidR="001B0E7B" w:rsidRPr="003A17C9" w:rsidRDefault="001B0E7B" w:rsidP="001B0E7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6D3C7A0" w14:textId="77777777" w:rsidR="001B0E7B" w:rsidRPr="003A17C9" w:rsidRDefault="001B0E7B" w:rsidP="001B0E7B">
      <w:pPr>
        <w:pStyle w:val="4"/>
      </w:pPr>
      <w:r w:rsidRPr="003A17C9">
        <w:t>Задание открытого типа с развернутым ответом</w:t>
      </w:r>
    </w:p>
    <w:p w14:paraId="159E1A79" w14:textId="77777777" w:rsidR="001B0E7B" w:rsidRPr="00C215B1" w:rsidRDefault="001B0E7B" w:rsidP="001B0E7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2E5DC2D1" w14:textId="6B6CCDF8" w:rsidR="004214B9" w:rsidRPr="001B0E7B" w:rsidRDefault="004214B9" w:rsidP="001B0E7B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6A0E6" w14:textId="1E270256" w:rsidR="00B50548" w:rsidRPr="001B0E7B" w:rsidRDefault="00FD77E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 xml:space="preserve">1. </w:t>
      </w:r>
      <w:r w:rsidR="00B50548" w:rsidRPr="001B0E7B">
        <w:rPr>
          <w:rFonts w:ascii="Times New Roman" w:hAnsi="Times New Roman" w:cs="Times New Roman"/>
          <w:sz w:val="28"/>
          <w:szCs w:val="28"/>
        </w:rPr>
        <w:t>Измерено напряжение 40 В вольтметром 6-го класса точности (1,0 %) с верхним пределом 50 В. Измерен ток 2 мА с абсолютной погрешностью 0,1 мА. Определить значение измеренного сопротивления резистора, абсолютную и относительную погрешности измерения этого резистора.</w:t>
      </w:r>
    </w:p>
    <w:p w14:paraId="2AAB107C" w14:textId="7FA43B36" w:rsidR="00B50548" w:rsidRPr="001B0E7B" w:rsidRDefault="00B5054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77777777" w:rsidR="00FD77E8" w:rsidRPr="001B0E7B" w:rsidRDefault="00FD77E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9275162" w14:textId="656F10ED" w:rsidR="00FD77E8" w:rsidRPr="001B0E7B" w:rsidRDefault="00FD77E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1B0E7B" w:rsidRDefault="00FD77E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0A2BFC6" w14:textId="77777777" w:rsidR="00FD77E8" w:rsidRPr="001B0E7B" w:rsidRDefault="00FD77E8" w:rsidP="001B0E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Для определения значения сопротивления резистора воспользуемся формулой закона Ома:</w:t>
      </w:r>
    </w:p>
    <w:p w14:paraId="21E356B4" w14:textId="08C735AD" w:rsidR="00FD77E8" w:rsidRPr="001B0E7B" w:rsidRDefault="00FD77E8" w:rsidP="001B0E7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24"/>
          <w:sz w:val="28"/>
          <w:szCs w:val="28"/>
        </w:rPr>
        <w:object w:dxaOrig="3800" w:dyaOrig="620" w14:anchorId="67A39C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75pt;height:30.75pt" o:ole="">
            <v:imagedata r:id="rId4" o:title=""/>
          </v:shape>
          <o:OLEObject Type="Embed" ProgID="Equation.DSMT4" ShapeID="_x0000_i1025" DrawAspect="Content" ObjectID="_1804053781" r:id="rId5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7D465CD4" w14:textId="77777777" w:rsidR="00FD77E8" w:rsidRPr="001B0E7B" w:rsidRDefault="00FD77E8" w:rsidP="001B0E7B">
      <w:pPr>
        <w:spacing w:after="0"/>
        <w:ind w:firstLine="567"/>
        <w:rPr>
          <w:rFonts w:ascii="Times New Roman" w:hAnsi="Times New Roman" w:cs="Times New Roman"/>
          <w:iCs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lastRenderedPageBreak/>
        <w:t xml:space="preserve">Приведенную формулу расчета сопротивления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1B0E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E7B">
        <w:rPr>
          <w:rFonts w:ascii="Times New Roman" w:hAnsi="Times New Roman" w:cs="Times New Roman"/>
          <w:sz w:val="28"/>
          <w:szCs w:val="28"/>
        </w:rPr>
        <w:t xml:space="preserve">представим в виде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1B0E7B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Pr="001B0E7B">
        <w:rPr>
          <w:rFonts w:ascii="Times New Roman" w:hAnsi="Times New Roman" w:cs="Times New Roman"/>
          <w:iCs/>
          <w:sz w:val="28"/>
          <w:szCs w:val="28"/>
          <w:vertAlign w:val="superscript"/>
        </w:rPr>
        <w:t>1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1B0E7B">
        <w:rPr>
          <w:rFonts w:ascii="Times New Roman" w:hAnsi="Times New Roman" w:cs="Times New Roman"/>
          <w:iCs/>
          <w:sz w:val="28"/>
          <w:szCs w:val="28"/>
          <w:vertAlign w:val="superscript"/>
        </w:rPr>
        <w:t>–1</w:t>
      </w:r>
      <w:r w:rsidRPr="001B0E7B">
        <w:rPr>
          <w:rFonts w:ascii="Times New Roman" w:hAnsi="Times New Roman" w:cs="Times New Roman"/>
          <w:sz w:val="28"/>
          <w:szCs w:val="28"/>
        </w:rPr>
        <w:t xml:space="preserve">, откуда следует, что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1B0E7B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1B0E7B">
        <w:rPr>
          <w:rFonts w:ascii="Times New Roman" w:hAnsi="Times New Roman" w:cs="Times New Roman"/>
          <w:iCs/>
          <w:sz w:val="28"/>
          <w:szCs w:val="28"/>
        </w:rPr>
        <w:t xml:space="preserve"> = 1,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1B0E7B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1B0E7B">
        <w:rPr>
          <w:rFonts w:ascii="Times New Roman" w:hAnsi="Times New Roman" w:cs="Times New Roman"/>
          <w:iCs/>
          <w:sz w:val="28"/>
          <w:szCs w:val="28"/>
        </w:rPr>
        <w:t xml:space="preserve"> = –1.</w:t>
      </w:r>
    </w:p>
    <w:p w14:paraId="0F6420E3" w14:textId="5D62D1D0" w:rsidR="00FD77E8" w:rsidRPr="001B0E7B" w:rsidRDefault="00FD77E8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Запишем формулу определения погрешности измерения сопротив</w:t>
      </w:r>
      <w:r w:rsidRPr="001B0E7B">
        <w:rPr>
          <w:rFonts w:ascii="Times New Roman" w:hAnsi="Times New Roman" w:cs="Times New Roman"/>
          <w:sz w:val="28"/>
          <w:szCs w:val="28"/>
        </w:rPr>
        <w:softHyphen/>
        <w:t>ления на основании формулы (5), вместо δ</w:t>
      </w:r>
      <w:r w:rsidRPr="001B0E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B0E7B">
        <w:rPr>
          <w:rFonts w:ascii="Times New Roman" w:hAnsi="Times New Roman" w:cs="Times New Roman"/>
          <w:sz w:val="28"/>
          <w:szCs w:val="28"/>
        </w:rPr>
        <w:t xml:space="preserve"> приняв δ</w:t>
      </w:r>
      <w:r w:rsidRPr="001B0E7B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U</w:t>
      </w:r>
      <w:r w:rsidRPr="001B0E7B">
        <w:rPr>
          <w:rFonts w:ascii="Times New Roman" w:hAnsi="Times New Roman" w:cs="Times New Roman"/>
          <w:sz w:val="28"/>
          <w:szCs w:val="28"/>
        </w:rPr>
        <w:t xml:space="preserve">, т. к.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1B0E7B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1B0E7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1B0E7B">
        <w:rPr>
          <w:rFonts w:ascii="Times New Roman" w:hAnsi="Times New Roman" w:cs="Times New Roman"/>
          <w:sz w:val="28"/>
          <w:szCs w:val="28"/>
        </w:rPr>
        <w:t>относится к напряжению, а вместо δ</w:t>
      </w:r>
      <w:r w:rsidRPr="001B0E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B0E7B">
        <w:rPr>
          <w:rFonts w:ascii="Times New Roman" w:hAnsi="Times New Roman" w:cs="Times New Roman"/>
          <w:sz w:val="28"/>
          <w:szCs w:val="28"/>
        </w:rPr>
        <w:t xml:space="preserve"> приняв δ</w:t>
      </w:r>
      <w:r w:rsidRPr="001B0E7B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Pr="001B0E7B">
        <w:rPr>
          <w:rFonts w:ascii="Times New Roman" w:hAnsi="Times New Roman" w:cs="Times New Roman"/>
          <w:sz w:val="28"/>
          <w:szCs w:val="28"/>
        </w:rPr>
        <w:t xml:space="preserve">, т. к. </w:t>
      </w:r>
      <w:r w:rsidRPr="001B0E7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1B0E7B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1B0E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E7B">
        <w:rPr>
          <w:rFonts w:ascii="Times New Roman" w:hAnsi="Times New Roman" w:cs="Times New Roman"/>
          <w:sz w:val="28"/>
          <w:szCs w:val="28"/>
        </w:rPr>
        <w:t>относится к току:</w:t>
      </w:r>
    </w:p>
    <w:p w14:paraId="0F4E5F49" w14:textId="1E196937" w:rsidR="00FD77E8" w:rsidRPr="001B0E7B" w:rsidRDefault="00FD77E8" w:rsidP="001B0E7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14"/>
          <w:sz w:val="28"/>
          <w:szCs w:val="28"/>
        </w:rPr>
        <w:object w:dxaOrig="1760" w:dyaOrig="400" w14:anchorId="0AC37A68">
          <v:shape id="_x0000_i1026" type="#_x0000_t75" style="width:87.75pt;height:20.25pt" o:ole="">
            <v:imagedata r:id="rId6" o:title=""/>
          </v:shape>
          <o:OLEObject Type="Embed" ProgID="Equation.DSMT4" ShapeID="_x0000_i1026" DrawAspect="Content" ObjectID="_1804053782" r:id="rId7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3A080F62" w14:textId="77777777" w:rsidR="00FD77E8" w:rsidRPr="001B0E7B" w:rsidRDefault="00FD77E8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Напряжение и ток были измерены прямым методом, следо</w:t>
      </w:r>
      <w:r w:rsidRPr="001B0E7B">
        <w:rPr>
          <w:rFonts w:ascii="Times New Roman" w:hAnsi="Times New Roman" w:cs="Times New Roman"/>
          <w:sz w:val="28"/>
          <w:szCs w:val="28"/>
        </w:rPr>
        <w:softHyphen/>
        <w:t>вательно, используя формулы (2) и (4) для прямых измерений, найдем δ</w:t>
      </w:r>
      <w:r w:rsidRPr="001B0E7B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U</w:t>
      </w:r>
      <w:r w:rsidRPr="001B0E7B">
        <w:rPr>
          <w:rFonts w:ascii="Times New Roman" w:hAnsi="Times New Roman" w:cs="Times New Roman"/>
          <w:sz w:val="28"/>
          <w:szCs w:val="28"/>
        </w:rPr>
        <w:t xml:space="preserve"> и δ</w:t>
      </w:r>
      <w:r w:rsidRPr="001B0E7B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Pr="001B0E7B">
        <w:rPr>
          <w:rFonts w:ascii="Times New Roman" w:hAnsi="Times New Roman" w:cs="Times New Roman"/>
          <w:sz w:val="28"/>
          <w:szCs w:val="28"/>
        </w:rPr>
        <w:t>:</w:t>
      </w:r>
    </w:p>
    <w:p w14:paraId="3CDE839D" w14:textId="71D6869B" w:rsidR="00FD77E8" w:rsidRPr="001B0E7B" w:rsidRDefault="00FD77E8" w:rsidP="001B0E7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24"/>
          <w:sz w:val="28"/>
          <w:szCs w:val="28"/>
        </w:rPr>
        <w:object w:dxaOrig="2799" w:dyaOrig="620" w14:anchorId="083BAD05">
          <v:shape id="_x0000_i1027" type="#_x0000_t75" style="width:140.25pt;height:30.75pt" o:ole="">
            <v:imagedata r:id="rId8" o:title=""/>
          </v:shape>
          <o:OLEObject Type="Embed" ProgID="Equation.DSMT4" ShapeID="_x0000_i1027" DrawAspect="Content" ObjectID="_1804053783" r:id="rId9"/>
        </w:object>
      </w:r>
      <w:r w:rsidRPr="001B0E7B">
        <w:rPr>
          <w:rFonts w:ascii="Times New Roman" w:hAnsi="Times New Roman" w:cs="Times New Roman"/>
          <w:sz w:val="28"/>
          <w:szCs w:val="28"/>
        </w:rPr>
        <w:t>;</w:t>
      </w:r>
    </w:p>
    <w:p w14:paraId="3F6BF7F3" w14:textId="245C3A8D" w:rsidR="00FD77E8" w:rsidRPr="001B0E7B" w:rsidRDefault="00FD77E8" w:rsidP="001B0E7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24"/>
          <w:sz w:val="28"/>
          <w:szCs w:val="28"/>
        </w:rPr>
        <w:object w:dxaOrig="3379" w:dyaOrig="620" w14:anchorId="746945FF">
          <v:shape id="_x0000_i1028" type="#_x0000_t75" style="width:168.75pt;height:30.75pt" o:ole="">
            <v:imagedata r:id="rId10" o:title=""/>
          </v:shape>
          <o:OLEObject Type="Embed" ProgID="Equation.DSMT4" ShapeID="_x0000_i1028" DrawAspect="Content" ObjectID="_1804053784" r:id="rId11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2C13FDEB" w14:textId="15B97605" w:rsidR="00FD77E8" w:rsidRPr="001B0E7B" w:rsidRDefault="00FD77E8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Тогда</w:t>
      </w:r>
    </w:p>
    <w:p w14:paraId="1600F5A4" w14:textId="6A4AD246" w:rsidR="00FD77E8" w:rsidRPr="001B0E7B" w:rsidRDefault="00FD77E8" w:rsidP="001B0E7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16"/>
          <w:sz w:val="28"/>
          <w:szCs w:val="28"/>
        </w:rPr>
        <w:object w:dxaOrig="3080" w:dyaOrig="440" w14:anchorId="05AF35C9">
          <v:shape id="_x0000_i1029" type="#_x0000_t75" style="width:153.75pt;height:21.75pt" o:ole="">
            <v:imagedata r:id="rId12" o:title=""/>
          </v:shape>
          <o:OLEObject Type="Embed" ProgID="Equation.DSMT4" ShapeID="_x0000_i1029" DrawAspect="Content" ObjectID="_1804053785" r:id="rId13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4AD5A3F1" w14:textId="4D3E551B" w:rsidR="00FD77E8" w:rsidRPr="001B0E7B" w:rsidRDefault="00FD77E8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Рассчитаем абсолютную погрешность измерения сопротивления резистора, воспользовавшись формулой:</w:t>
      </w:r>
    </w:p>
    <w:p w14:paraId="5403C8D6" w14:textId="1888DCC1" w:rsidR="00FD77E8" w:rsidRPr="001B0E7B" w:rsidRDefault="00FD77E8" w:rsidP="001B0E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30"/>
          <w:sz w:val="28"/>
          <w:szCs w:val="28"/>
        </w:rPr>
        <w:object w:dxaOrig="3420" w:dyaOrig="680" w14:anchorId="2DAF1419">
          <v:shape id="_x0000_i1030" type="#_x0000_t75" style="width:171pt;height:33.75pt" o:ole="">
            <v:imagedata r:id="rId14" o:title=""/>
          </v:shape>
          <o:OLEObject Type="Embed" ProgID="Equation.DSMT4" ShapeID="_x0000_i1030" DrawAspect="Content" ObjectID="_1804053786" r:id="rId15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5C20DD7F" w14:textId="357D7668" w:rsidR="001B0E7B" w:rsidRDefault="001B0E7B" w:rsidP="0083445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34459">
        <w:rPr>
          <w:rFonts w:ascii="Times New Roman" w:hAnsi="Times New Roman" w:cs="Times New Roman"/>
          <w:sz w:val="28"/>
          <w:szCs w:val="28"/>
        </w:rPr>
        <w:t>Ответ:</w:t>
      </w:r>
      <w:r w:rsidR="00834459" w:rsidRPr="008344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4459" w:rsidRPr="00834459">
        <w:rPr>
          <w:rFonts w:ascii="Times New Roman" w:eastAsia="Calibri" w:hAnsi="Times New Roman" w:cs="Times New Roman"/>
          <w:position w:val="-12"/>
          <w:sz w:val="28"/>
          <w:szCs w:val="28"/>
        </w:rPr>
        <w:object w:dxaOrig="1240" w:dyaOrig="360" w14:anchorId="15DA4A45">
          <v:shape id="_x0000_i1031" type="#_x0000_t75" style="width:62.25pt;height:17.25pt" o:ole="">
            <v:imagedata r:id="rId16" o:title=""/>
          </v:shape>
          <o:OLEObject Type="Embed" ProgID="Equation.DSMT4" ShapeID="_x0000_i1031" DrawAspect="Content" ObjectID="_1804053787" r:id="rId17"/>
        </w:object>
      </w:r>
      <w:r w:rsidR="00834459" w:rsidRPr="001B0E7B">
        <w:rPr>
          <w:rFonts w:ascii="Times New Roman" w:hAnsi="Times New Roman" w:cs="Times New Roman"/>
          <w:sz w:val="28"/>
          <w:szCs w:val="28"/>
        </w:rPr>
        <w:t>.</w:t>
      </w:r>
      <w:r w:rsidR="00834459" w:rsidRPr="00834459">
        <w:rPr>
          <w:rFonts w:ascii="Times New Roman" w:eastAsia="Calibri" w:hAnsi="Times New Roman" w:cs="Times New Roman"/>
          <w:position w:val="-12"/>
          <w:sz w:val="28"/>
          <w:szCs w:val="28"/>
        </w:rPr>
        <w:object w:dxaOrig="1240" w:dyaOrig="360" w14:anchorId="6BF2E4A9">
          <v:shape id="_x0000_i1032" type="#_x0000_t75" style="width:62.25pt;height:17.25pt" o:ole="">
            <v:imagedata r:id="rId18" o:title=""/>
          </v:shape>
          <o:OLEObject Type="Embed" ProgID="Equation.DSMT4" ShapeID="_x0000_i1032" DrawAspect="Content" ObjectID="_1804053788" r:id="rId19"/>
        </w:object>
      </w:r>
      <w:r w:rsidR="00834459" w:rsidRPr="001B0E7B">
        <w:rPr>
          <w:rFonts w:ascii="Times New Roman" w:hAnsi="Times New Roman" w:cs="Times New Roman"/>
          <w:sz w:val="28"/>
          <w:szCs w:val="28"/>
        </w:rPr>
        <w:t>.</w:t>
      </w:r>
    </w:p>
    <w:p w14:paraId="5589A9DC" w14:textId="744A2957" w:rsidR="00FD77E8" w:rsidRPr="001B0E7B" w:rsidRDefault="00FD77E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62276923" w14:textId="1CF93C95" w:rsidR="00FD77E8" w:rsidRPr="001B0E7B" w:rsidRDefault="00FD77E8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95E3F1" w14:textId="68C72EA5" w:rsidR="00FD77E8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2. Измерено два значения напряжения (50 и 400 В) вольтметром с номинальным значением 400 В с одной и той же абсолютной погрешность 0,5 В. Какое напряжение будет измерено с меньшей погрешностью?</w:t>
      </w:r>
    </w:p>
    <w:p w14:paraId="3C556C8C" w14:textId="661D1DA5" w:rsidR="0028709F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6670A3" w14:textId="77777777" w:rsidR="0028709F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4FD45B7" w14:textId="64BF8D57" w:rsidR="0028709F" w:rsidRPr="001B0E7B" w:rsidRDefault="0028709F" w:rsidP="001B0E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При решении задач по определению погрешности измерений необходимо правильно обозначить исходные данные. Так, на</w:t>
      </w:r>
      <w:r w:rsidRPr="001B0E7B">
        <w:rPr>
          <w:rFonts w:ascii="Times New Roman" w:hAnsi="Times New Roman" w:cs="Times New Roman"/>
          <w:sz w:val="28"/>
          <w:szCs w:val="28"/>
        </w:rPr>
        <w:softHyphen/>
        <w:t xml:space="preserve">пряжение измеряется рабочим вольтметром и обозначается </w:t>
      </w:r>
      <w:r w:rsidRPr="001B0E7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1B0E7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B0E7B">
        <w:rPr>
          <w:rFonts w:ascii="Times New Roman" w:hAnsi="Times New Roman" w:cs="Times New Roman"/>
          <w:sz w:val="28"/>
          <w:szCs w:val="28"/>
        </w:rPr>
        <w:t xml:space="preserve"> = 50 В, </w:t>
      </w:r>
      <w:r w:rsidRPr="001B0E7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U</w:t>
      </w:r>
      <w:r w:rsidRPr="001B0E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Pr="001B0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= </w:t>
      </w:r>
      <w:r w:rsidRPr="001B0E7B">
        <w:rPr>
          <w:rFonts w:ascii="Times New Roman" w:hAnsi="Times New Roman" w:cs="Times New Roman"/>
          <w:sz w:val="28"/>
          <w:szCs w:val="28"/>
        </w:rPr>
        <w:t>400 В, с одинаковой абсолютной погрешностью Δ</w:t>
      </w:r>
      <w:r w:rsidRPr="001B0E7B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1B0E7B">
        <w:rPr>
          <w:rFonts w:ascii="Times New Roman" w:hAnsi="Times New Roman" w:cs="Times New Roman"/>
          <w:sz w:val="28"/>
          <w:szCs w:val="28"/>
        </w:rPr>
        <w:t>= Δ</w:t>
      </w:r>
      <w:r w:rsidRPr="001B0E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B0E7B">
        <w:rPr>
          <w:rFonts w:ascii="Times New Roman" w:hAnsi="Times New Roman" w:cs="Times New Roman"/>
          <w:sz w:val="28"/>
          <w:szCs w:val="28"/>
        </w:rPr>
        <w:t xml:space="preserve"> = 0,5 В. О виде шкалы вольтметра ничего не говорится, значит используется вольтметр с односторонней шкалой, у которого </w:t>
      </w:r>
      <w:r w:rsidRPr="001B0E7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U</w:t>
      </w:r>
      <w:r w:rsidRPr="001B0E7B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min</w:t>
      </w:r>
      <w:r w:rsidRPr="001B0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B0E7B">
        <w:rPr>
          <w:rFonts w:ascii="Times New Roman" w:hAnsi="Times New Roman" w:cs="Times New Roman"/>
          <w:sz w:val="28"/>
          <w:szCs w:val="28"/>
        </w:rPr>
        <w:t xml:space="preserve">= 0 и </w:t>
      </w:r>
      <w:r w:rsidRPr="001B0E7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U</w:t>
      </w:r>
      <w:r w:rsidRPr="001B0E7B">
        <w:rPr>
          <w:rFonts w:ascii="Times New Roman" w:hAnsi="Times New Roman" w:cs="Times New Roman"/>
          <w:bCs/>
          <w:iCs/>
          <w:sz w:val="28"/>
          <w:szCs w:val="28"/>
          <w:vertAlign w:val="subscript"/>
          <w:lang w:val="en-US"/>
        </w:rPr>
        <w:t>m</w:t>
      </w:r>
      <w:r w:rsidRPr="001B0E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ах</w:t>
      </w:r>
      <w:r w:rsidRPr="001B0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= </w:t>
      </w:r>
      <w:r w:rsidRPr="001B0E7B">
        <w:rPr>
          <w:rFonts w:ascii="Times New Roman" w:hAnsi="Times New Roman" w:cs="Times New Roman"/>
          <w:sz w:val="28"/>
          <w:szCs w:val="28"/>
        </w:rPr>
        <w:t xml:space="preserve">400 В, поэтому </w:t>
      </w:r>
      <w:r w:rsidRPr="001B0E7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U</w:t>
      </w:r>
      <w:r w:rsidRPr="001B0E7B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ном</w:t>
      </w:r>
      <w:r w:rsidRPr="001B0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B0E7B">
        <w:rPr>
          <w:rFonts w:ascii="Times New Roman" w:hAnsi="Times New Roman" w:cs="Times New Roman"/>
          <w:sz w:val="28"/>
          <w:szCs w:val="28"/>
        </w:rPr>
        <w:t>= 400 В.</w:t>
      </w:r>
    </w:p>
    <w:p w14:paraId="236834DB" w14:textId="4B53B124" w:rsidR="0028709F" w:rsidRPr="001B0E7B" w:rsidRDefault="0028709F" w:rsidP="001B0E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Погрешность измерения определяем по формуле:</w:t>
      </w:r>
    </w:p>
    <w:p w14:paraId="44E0608D" w14:textId="71C208C8" w:rsidR="0028709F" w:rsidRPr="001B0E7B" w:rsidRDefault="0028709F" w:rsidP="001B0E7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30"/>
          <w:sz w:val="28"/>
          <w:szCs w:val="28"/>
        </w:rPr>
        <w:object w:dxaOrig="3340" w:dyaOrig="680" w14:anchorId="4CE007C1">
          <v:shape id="_x0000_i1033" type="#_x0000_t75" style="width:167.25pt;height:33.75pt" o:ole="">
            <v:imagedata r:id="rId20" o:title=""/>
          </v:shape>
          <o:OLEObject Type="Embed" ProgID="Equation.DSMT4" ShapeID="_x0000_i1033" DrawAspect="Content" ObjectID="_1804053789" r:id="rId21"/>
        </w:object>
      </w:r>
      <w:r w:rsidRPr="001B0E7B">
        <w:rPr>
          <w:rFonts w:ascii="Times New Roman" w:hAnsi="Times New Roman" w:cs="Times New Roman"/>
          <w:sz w:val="28"/>
          <w:szCs w:val="28"/>
        </w:rPr>
        <w:t>;</w:t>
      </w:r>
    </w:p>
    <w:p w14:paraId="001C102D" w14:textId="78E15EAF" w:rsidR="0028709F" w:rsidRPr="001B0E7B" w:rsidRDefault="0028709F" w:rsidP="001B0E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eastAsia="Calibri" w:hAnsi="Times New Roman" w:cs="Times New Roman"/>
          <w:position w:val="-30"/>
          <w:sz w:val="28"/>
          <w:szCs w:val="28"/>
        </w:rPr>
        <w:object w:dxaOrig="3900" w:dyaOrig="680" w14:anchorId="499645B6">
          <v:shape id="_x0000_i1034" type="#_x0000_t75" style="width:194.25pt;height:33.75pt" o:ole="">
            <v:imagedata r:id="rId22" o:title=""/>
          </v:shape>
          <o:OLEObject Type="Embed" ProgID="Equation.DSMT4" ShapeID="_x0000_i1034" DrawAspect="Content" ObjectID="_1804053790" r:id="rId23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60D42F15" w14:textId="09C4CB6C" w:rsidR="001B0E7B" w:rsidRDefault="001B0E7B" w:rsidP="0083445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34459">
        <w:rPr>
          <w:rFonts w:ascii="Times New Roman" w:hAnsi="Times New Roman" w:cs="Times New Roman"/>
          <w:sz w:val="28"/>
          <w:szCs w:val="28"/>
        </w:rPr>
        <w:t>Ответ:</w:t>
      </w:r>
      <w:r w:rsidR="00834459" w:rsidRPr="00834459">
        <w:rPr>
          <w:rFonts w:ascii="Times New Roman" w:hAnsi="Times New Roman" w:cs="Times New Roman"/>
          <w:sz w:val="28"/>
          <w:szCs w:val="28"/>
        </w:rPr>
        <w:t xml:space="preserve"> </w:t>
      </w:r>
      <w:r w:rsidR="00834459" w:rsidRPr="00834459">
        <w:rPr>
          <w:rFonts w:ascii="Times New Roman" w:eastAsia="Calibri" w:hAnsi="Times New Roman" w:cs="Times New Roman"/>
          <w:position w:val="-12"/>
          <w:sz w:val="28"/>
          <w:szCs w:val="28"/>
        </w:rPr>
        <w:object w:dxaOrig="840" w:dyaOrig="360" w14:anchorId="40D11742">
          <v:shape id="_x0000_i1035" type="#_x0000_t75" style="width:42pt;height:18pt" o:ole="">
            <v:imagedata r:id="rId24" o:title=""/>
          </v:shape>
          <o:OLEObject Type="Embed" ProgID="Equation.DSMT4" ShapeID="_x0000_i1035" DrawAspect="Content" ObjectID="_1804053791" r:id="rId25"/>
        </w:object>
      </w:r>
      <w:r w:rsidR="00834459" w:rsidRPr="001B0E7B">
        <w:rPr>
          <w:rFonts w:ascii="Times New Roman" w:hAnsi="Times New Roman" w:cs="Times New Roman"/>
          <w:sz w:val="28"/>
          <w:szCs w:val="28"/>
        </w:rPr>
        <w:t>;</w:t>
      </w:r>
      <w:r w:rsidR="00834459">
        <w:rPr>
          <w:rFonts w:ascii="Times New Roman" w:hAnsi="Times New Roman" w:cs="Times New Roman"/>
          <w:sz w:val="28"/>
          <w:szCs w:val="28"/>
        </w:rPr>
        <w:t xml:space="preserve"> </w:t>
      </w:r>
      <w:r w:rsidR="00834459" w:rsidRPr="00834459">
        <w:rPr>
          <w:rFonts w:ascii="Times New Roman" w:eastAsia="Calibri" w:hAnsi="Times New Roman" w:cs="Times New Roman"/>
          <w:position w:val="-12"/>
          <w:sz w:val="28"/>
          <w:szCs w:val="28"/>
        </w:rPr>
        <w:object w:dxaOrig="1320" w:dyaOrig="360" w14:anchorId="30761239">
          <v:shape id="_x0000_i1036" type="#_x0000_t75" style="width:66pt;height:18pt" o:ole="">
            <v:imagedata r:id="rId26" o:title=""/>
          </v:shape>
          <o:OLEObject Type="Embed" ProgID="Equation.DSMT4" ShapeID="_x0000_i1036" DrawAspect="Content" ObjectID="_1804053792" r:id="rId27"/>
        </w:object>
      </w:r>
      <w:r w:rsidR="00834459" w:rsidRPr="001B0E7B">
        <w:rPr>
          <w:rFonts w:ascii="Times New Roman" w:hAnsi="Times New Roman" w:cs="Times New Roman"/>
          <w:sz w:val="28"/>
          <w:szCs w:val="28"/>
        </w:rPr>
        <w:t>.</w:t>
      </w:r>
    </w:p>
    <w:p w14:paraId="389AE2A5" w14:textId="28F59B5A" w:rsidR="0028709F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14:paraId="0340CEB4" w14:textId="77777777" w:rsidR="0028709F" w:rsidRPr="001B0E7B" w:rsidRDefault="0028709F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C120B3" w14:textId="3E2F68A0" w:rsidR="003A65E5" w:rsidRPr="001B0E7B" w:rsidRDefault="003A65E5" w:rsidP="001B0E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lastRenderedPageBreak/>
        <w:t>3. Определить зазоры для посадки</w:t>
      </w:r>
      <w:r w:rsidR="00C10784" w:rsidRPr="001B0E7B">
        <w:rPr>
          <w:rFonts w:ascii="Times New Roman" w:hAnsi="Times New Roman" w:cs="Times New Roman"/>
          <w:sz w:val="28"/>
          <w:szCs w:val="28"/>
        </w:rPr>
        <w:t>:</w:t>
      </w:r>
    </w:p>
    <w:p w14:paraId="78FA6252" w14:textId="744318CD" w:rsidR="0028709F" w:rsidRPr="001B0E7B" w:rsidRDefault="003A65E5" w:rsidP="001B0E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position w:val="-30"/>
          <w:sz w:val="28"/>
          <w:szCs w:val="28"/>
        </w:rPr>
        <w:object w:dxaOrig="3379" w:dyaOrig="720" w14:anchorId="6B5C7E11">
          <v:shape id="_x0000_i1037" type="#_x0000_t75" style="width:168.75pt;height:36pt" o:ole="">
            <v:imagedata r:id="rId28" o:title=""/>
          </v:shape>
          <o:OLEObject Type="Embed" ProgID="Equation.DSMT4" ShapeID="_x0000_i1037" DrawAspect="Content" ObjectID="_1804053793" r:id="rId29"/>
        </w:object>
      </w:r>
    </w:p>
    <w:p w14:paraId="76405066" w14:textId="77777777" w:rsidR="003A65E5" w:rsidRPr="001B0E7B" w:rsidRDefault="003A65E5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C594747" w14:textId="7DF22339" w:rsidR="003A65E5" w:rsidRPr="001B0E7B" w:rsidRDefault="003A65E5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281029C3" w14:textId="4D3E2CEE" w:rsidR="003A65E5" w:rsidRPr="001B0E7B" w:rsidRDefault="003A65E5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54E7D9A" w14:textId="77777777" w:rsidR="003A65E5" w:rsidRPr="001B0E7B" w:rsidRDefault="003A65E5" w:rsidP="001B0E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1B75C5" w14:textId="40AF9CBF" w:rsidR="003A65E5" w:rsidRPr="001B0E7B" w:rsidRDefault="003A65E5" w:rsidP="001B0E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position w:val="-12"/>
          <w:sz w:val="28"/>
          <w:szCs w:val="28"/>
        </w:rPr>
        <w:object w:dxaOrig="4540" w:dyaOrig="360" w14:anchorId="18C6F129">
          <v:shape id="_x0000_i1038" type="#_x0000_t75" style="width:227.25pt;height:18pt" o:ole="">
            <v:imagedata r:id="rId30" o:title=""/>
          </v:shape>
          <o:OLEObject Type="Embed" ProgID="Equation.DSMT4" ShapeID="_x0000_i1038" DrawAspect="Content" ObjectID="_1804053794" r:id="rId31"/>
        </w:object>
      </w:r>
      <w:r w:rsidRPr="001B0E7B">
        <w:rPr>
          <w:rFonts w:ascii="Times New Roman" w:hAnsi="Times New Roman" w:cs="Times New Roman"/>
          <w:sz w:val="28"/>
          <w:szCs w:val="28"/>
        </w:rPr>
        <w:t>;</w:t>
      </w:r>
    </w:p>
    <w:p w14:paraId="2C1D20E2" w14:textId="7A7A6C98" w:rsidR="003A65E5" w:rsidRPr="001B0E7B" w:rsidRDefault="003A65E5" w:rsidP="001B0E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position w:val="-12"/>
          <w:sz w:val="28"/>
          <w:szCs w:val="28"/>
        </w:rPr>
        <w:object w:dxaOrig="3980" w:dyaOrig="360" w14:anchorId="62E4CAFE">
          <v:shape id="_x0000_i1039" type="#_x0000_t75" style="width:199.5pt;height:18pt" o:ole="">
            <v:imagedata r:id="rId32" o:title=""/>
          </v:shape>
          <o:OLEObject Type="Embed" ProgID="Equation.DSMT4" ShapeID="_x0000_i1039" DrawAspect="Content" ObjectID="_1804053795" r:id="rId33"/>
        </w:object>
      </w:r>
      <w:r w:rsidRPr="001B0E7B">
        <w:rPr>
          <w:rFonts w:ascii="Times New Roman" w:hAnsi="Times New Roman" w:cs="Times New Roman"/>
          <w:sz w:val="28"/>
          <w:szCs w:val="28"/>
        </w:rPr>
        <w:t>.</w:t>
      </w:r>
    </w:p>
    <w:p w14:paraId="471F2EB7" w14:textId="26AD65E1" w:rsidR="001B0E7B" w:rsidRDefault="001B0E7B" w:rsidP="0083445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3445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Ответ:</w:t>
      </w:r>
      <w:r w:rsidR="00834459" w:rsidRPr="00834459">
        <w:rPr>
          <w:rFonts w:ascii="Times New Roman" w:hAnsi="Times New Roman" w:cs="Times New Roman"/>
          <w:sz w:val="28"/>
          <w:szCs w:val="28"/>
        </w:rPr>
        <w:t xml:space="preserve"> </w:t>
      </w:r>
      <w:r w:rsidR="00834459" w:rsidRPr="001B0E7B">
        <w:rPr>
          <w:rFonts w:ascii="Times New Roman" w:hAnsi="Times New Roman" w:cs="Times New Roman"/>
          <w:position w:val="-12"/>
          <w:sz w:val="28"/>
          <w:szCs w:val="28"/>
        </w:rPr>
        <w:object w:dxaOrig="1640" w:dyaOrig="360" w14:anchorId="542B2050">
          <v:shape id="_x0000_i1040" type="#_x0000_t75" style="width:81.75pt;height:18pt" o:ole="">
            <v:imagedata r:id="rId34" o:title=""/>
          </v:shape>
          <o:OLEObject Type="Embed" ProgID="Equation.DSMT4" ShapeID="_x0000_i1040" DrawAspect="Content" ObjectID="_1804053796" r:id="rId35"/>
        </w:object>
      </w:r>
      <w:r w:rsidR="00834459" w:rsidRPr="001B0E7B">
        <w:rPr>
          <w:rFonts w:ascii="Times New Roman" w:hAnsi="Times New Roman" w:cs="Times New Roman"/>
          <w:sz w:val="28"/>
          <w:szCs w:val="28"/>
        </w:rPr>
        <w:t>;</w:t>
      </w:r>
      <w:r w:rsidR="00834459">
        <w:rPr>
          <w:rFonts w:ascii="Times New Roman" w:hAnsi="Times New Roman" w:cs="Times New Roman"/>
          <w:sz w:val="28"/>
          <w:szCs w:val="28"/>
        </w:rPr>
        <w:t xml:space="preserve"> </w:t>
      </w:r>
      <w:r w:rsidR="00834459" w:rsidRPr="001B0E7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15837A5A">
          <v:shape id="_x0000_i1041" type="#_x0000_t75" style="width:80.25pt;height:18pt" o:ole="">
            <v:imagedata r:id="rId36" o:title=""/>
          </v:shape>
          <o:OLEObject Type="Embed" ProgID="Equation.DSMT4" ShapeID="_x0000_i1041" DrawAspect="Content" ObjectID="_1804053797" r:id="rId37"/>
        </w:object>
      </w:r>
      <w:r w:rsidR="00834459" w:rsidRPr="001B0E7B">
        <w:rPr>
          <w:rFonts w:ascii="Times New Roman" w:hAnsi="Times New Roman" w:cs="Times New Roman"/>
          <w:sz w:val="28"/>
          <w:szCs w:val="28"/>
        </w:rPr>
        <w:t>.</w:t>
      </w:r>
    </w:p>
    <w:p w14:paraId="43544757" w14:textId="6B4E013C" w:rsidR="00A64657" w:rsidRPr="001B0E7B" w:rsidRDefault="00C10784" w:rsidP="00DA5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E7B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sectPr w:rsidR="00A64657" w:rsidRPr="001B0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829FA"/>
    <w:rsid w:val="000A0FAD"/>
    <w:rsid w:val="000B6CB2"/>
    <w:rsid w:val="000E5700"/>
    <w:rsid w:val="000F1C60"/>
    <w:rsid w:val="00103F6D"/>
    <w:rsid w:val="0012483A"/>
    <w:rsid w:val="00131347"/>
    <w:rsid w:val="001658E9"/>
    <w:rsid w:val="001837B2"/>
    <w:rsid w:val="00186C69"/>
    <w:rsid w:val="001B0E7B"/>
    <w:rsid w:val="001C616D"/>
    <w:rsid w:val="0028709F"/>
    <w:rsid w:val="00287288"/>
    <w:rsid w:val="002A4595"/>
    <w:rsid w:val="002E2AE3"/>
    <w:rsid w:val="0030254A"/>
    <w:rsid w:val="00360CEB"/>
    <w:rsid w:val="003A65E5"/>
    <w:rsid w:val="003F3E24"/>
    <w:rsid w:val="004214B9"/>
    <w:rsid w:val="004536A5"/>
    <w:rsid w:val="00453F4D"/>
    <w:rsid w:val="004A1422"/>
    <w:rsid w:val="00544B77"/>
    <w:rsid w:val="005D3308"/>
    <w:rsid w:val="005E46B7"/>
    <w:rsid w:val="006B58CA"/>
    <w:rsid w:val="006B7D4F"/>
    <w:rsid w:val="006C182B"/>
    <w:rsid w:val="0073601D"/>
    <w:rsid w:val="0075585B"/>
    <w:rsid w:val="007B0CC8"/>
    <w:rsid w:val="00805599"/>
    <w:rsid w:val="00834459"/>
    <w:rsid w:val="008D2358"/>
    <w:rsid w:val="008D5C35"/>
    <w:rsid w:val="009924E3"/>
    <w:rsid w:val="00A13D57"/>
    <w:rsid w:val="00A57B52"/>
    <w:rsid w:val="00A64657"/>
    <w:rsid w:val="00B46CEA"/>
    <w:rsid w:val="00B50548"/>
    <w:rsid w:val="00B71A01"/>
    <w:rsid w:val="00C10784"/>
    <w:rsid w:val="00C45248"/>
    <w:rsid w:val="00C47116"/>
    <w:rsid w:val="00DA5C82"/>
    <w:rsid w:val="00E137EC"/>
    <w:rsid w:val="00E748CD"/>
    <w:rsid w:val="00E95024"/>
    <w:rsid w:val="00EB47E9"/>
    <w:rsid w:val="00EC28C0"/>
    <w:rsid w:val="00FD77E8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E7B"/>
  </w:style>
  <w:style w:type="paragraph" w:styleId="3">
    <w:name w:val="heading 3"/>
    <w:basedOn w:val="a"/>
    <w:next w:val="a"/>
    <w:link w:val="30"/>
    <w:uiPriority w:val="9"/>
    <w:unhideWhenUsed/>
    <w:qFormat/>
    <w:rsid w:val="001B0E7B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1B0E7B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B0E7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1B0E7B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theme" Target="theme/theme1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8" Type="http://schemas.openxmlformats.org/officeDocument/2006/relationships/image" Target="media/image3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9</cp:revision>
  <dcterms:created xsi:type="dcterms:W3CDTF">2025-02-27T15:51:00Z</dcterms:created>
  <dcterms:modified xsi:type="dcterms:W3CDTF">2025-03-21T06:16:00Z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